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711B2" w14:textId="61D892DB" w:rsidR="00E953E2" w:rsidRPr="00D70C1B" w:rsidRDefault="00D04560" w:rsidP="00E953E2">
      <w:pPr>
        <w:pStyle w:val="HuvudrubrikExamensarbete"/>
        <w:rPr>
          <w:szCs w:val="56"/>
        </w:rPr>
      </w:pPr>
      <w:r>
        <w:rPr>
          <w:szCs w:val="56"/>
        </w:rPr>
        <w:t xml:space="preserve">tandteknikers åsikter om </w:t>
      </w:r>
      <w:r w:rsidR="00790B84">
        <w:rPr>
          <w:szCs w:val="56"/>
        </w:rPr>
        <w:t xml:space="preserve">Offentliga upphandlingar </w:t>
      </w:r>
    </w:p>
    <w:p w14:paraId="414ECEED" w14:textId="7482E0DE" w:rsidR="00E953E2" w:rsidRPr="00C52648" w:rsidRDefault="00790B84" w:rsidP="00E953E2">
      <w:pPr>
        <w:pStyle w:val="UnderrubrikExamensarbete"/>
        <w:rPr>
          <w:rFonts w:ascii="Arial Narrow" w:hAnsi="Arial Narrow"/>
          <w:sz w:val="48"/>
          <w:szCs w:val="48"/>
        </w:rPr>
      </w:pPr>
      <w:r>
        <w:rPr>
          <w:rFonts w:ascii="Arial Narrow" w:hAnsi="Arial Narrow"/>
          <w:sz w:val="48"/>
          <w:szCs w:val="48"/>
        </w:rPr>
        <w:t>Enkätstudie 2020</w:t>
      </w:r>
    </w:p>
    <w:p w14:paraId="07653E35" w14:textId="77777777" w:rsidR="00E953E2" w:rsidRDefault="00E953E2" w:rsidP="00E953E2"/>
    <w:p w14:paraId="52101E24" w14:textId="77777777" w:rsidR="00E953E2" w:rsidRDefault="00E953E2" w:rsidP="00E953E2"/>
    <w:p w14:paraId="4F612F55" w14:textId="77777777" w:rsidR="00E953E2" w:rsidRDefault="00234283" w:rsidP="00E953E2">
      <w:pPr>
        <w:pStyle w:val="FrfattareExamensarbete"/>
      </w:pPr>
      <w:r>
        <w:t>Författare</w:t>
      </w:r>
    </w:p>
    <w:p w14:paraId="53ED8E56" w14:textId="77777777" w:rsidR="00CC616C" w:rsidRDefault="00CC616C" w:rsidP="00CC616C">
      <w:r>
        <w:t>Ann-Louise Pettersson</w:t>
      </w:r>
    </w:p>
    <w:p w14:paraId="7F2BECE0" w14:textId="532B3D51" w:rsidR="00790B84" w:rsidRDefault="00790B84" w:rsidP="00E953E2">
      <w:r>
        <w:t xml:space="preserve">Christian Nordlander </w:t>
      </w:r>
    </w:p>
    <w:p w14:paraId="040B1861" w14:textId="77777777" w:rsidR="00E953E2" w:rsidRDefault="00E953E2" w:rsidP="00E953E2"/>
    <w:p w14:paraId="38B2EFD8" w14:textId="77777777" w:rsidR="00E953E2" w:rsidRDefault="00E953E2" w:rsidP="00E953E2"/>
    <w:p w14:paraId="43A80A8F" w14:textId="77777777" w:rsidR="00E953E2" w:rsidRDefault="00E953E2" w:rsidP="00E953E2"/>
    <w:tbl>
      <w:tblPr>
        <w:tblStyle w:val="Tabellrutnt"/>
        <w:tblW w:w="9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499"/>
      </w:tblGrid>
      <w:tr w:rsidR="00E953E2" w14:paraId="566D0A1D" w14:textId="77777777" w:rsidTr="00563280">
        <w:trPr>
          <w:trHeight w:val="331"/>
        </w:trPr>
        <w:tc>
          <w:tcPr>
            <w:tcW w:w="2660" w:type="dxa"/>
            <w:tcBorders>
              <w:top w:val="single" w:sz="4" w:space="0" w:color="auto"/>
            </w:tcBorders>
            <w:vAlign w:val="bottom"/>
          </w:tcPr>
          <w:p w14:paraId="20A9E8AB" w14:textId="77777777" w:rsidR="00E953E2" w:rsidRPr="00E953E2" w:rsidRDefault="002D1A60" w:rsidP="00A3798E">
            <w:r w:rsidRPr="002D1A60">
              <w:t>Examensarbete</w:t>
            </w:r>
            <w:r w:rsidR="00E953E2">
              <w:t>:</w:t>
            </w:r>
          </w:p>
        </w:tc>
        <w:tc>
          <w:tcPr>
            <w:tcW w:w="6499" w:type="dxa"/>
            <w:tcBorders>
              <w:top w:val="single" w:sz="4" w:space="0" w:color="auto"/>
            </w:tcBorders>
            <w:vAlign w:val="bottom"/>
          </w:tcPr>
          <w:p w14:paraId="314F9DFF" w14:textId="77777777" w:rsidR="00E953E2" w:rsidRDefault="00234283" w:rsidP="00A3798E">
            <w:r>
              <w:t>15</w:t>
            </w:r>
            <w:r w:rsidR="002D1A60" w:rsidRPr="002D1A60">
              <w:t xml:space="preserve"> </w:t>
            </w:r>
            <w:proofErr w:type="spellStart"/>
            <w:r w:rsidR="002D1A60" w:rsidRPr="002D1A60">
              <w:t>hp</w:t>
            </w:r>
            <w:proofErr w:type="spellEnd"/>
          </w:p>
        </w:tc>
      </w:tr>
      <w:tr w:rsidR="00E953E2" w14:paraId="55A7D16A" w14:textId="77777777" w:rsidTr="00563280">
        <w:trPr>
          <w:trHeight w:val="352"/>
        </w:trPr>
        <w:tc>
          <w:tcPr>
            <w:tcW w:w="2660" w:type="dxa"/>
            <w:vAlign w:val="bottom"/>
          </w:tcPr>
          <w:p w14:paraId="3029E981" w14:textId="77777777" w:rsidR="00E953E2" w:rsidRDefault="00234283" w:rsidP="00A3798E">
            <w:r>
              <w:t>Program</w:t>
            </w:r>
            <w:r w:rsidR="00E953E2" w:rsidRPr="00F631B0">
              <w:t>:</w:t>
            </w:r>
          </w:p>
        </w:tc>
        <w:tc>
          <w:tcPr>
            <w:tcW w:w="6499" w:type="dxa"/>
            <w:vAlign w:val="bottom"/>
          </w:tcPr>
          <w:p w14:paraId="52EFD413" w14:textId="77777777" w:rsidR="00E953E2" w:rsidRDefault="00234283" w:rsidP="00A3798E">
            <w:r>
              <w:t>Tandteknikerprogrammet</w:t>
            </w:r>
          </w:p>
        </w:tc>
      </w:tr>
      <w:tr w:rsidR="00E953E2" w14:paraId="25F1C57F" w14:textId="77777777" w:rsidTr="00563280">
        <w:trPr>
          <w:trHeight w:val="352"/>
        </w:trPr>
        <w:tc>
          <w:tcPr>
            <w:tcW w:w="2660" w:type="dxa"/>
            <w:vAlign w:val="bottom"/>
          </w:tcPr>
          <w:p w14:paraId="2219BAA8" w14:textId="77777777" w:rsidR="00E953E2" w:rsidRDefault="00E953E2" w:rsidP="00A3798E">
            <w:r w:rsidRPr="00F631B0">
              <w:rPr>
                <w:rFonts w:ascii="Times" w:hAnsi="Times"/>
              </w:rPr>
              <w:t>Nivå:</w:t>
            </w:r>
          </w:p>
        </w:tc>
        <w:tc>
          <w:tcPr>
            <w:tcW w:w="6499" w:type="dxa"/>
            <w:vAlign w:val="bottom"/>
          </w:tcPr>
          <w:p w14:paraId="501A8F21" w14:textId="77777777" w:rsidR="00E953E2" w:rsidRDefault="00234283" w:rsidP="00A3798E">
            <w:r>
              <w:t>Grundnivå</w:t>
            </w:r>
          </w:p>
        </w:tc>
      </w:tr>
      <w:tr w:rsidR="00E953E2" w14:paraId="4F3F77C9" w14:textId="77777777" w:rsidTr="00563280">
        <w:trPr>
          <w:trHeight w:val="352"/>
        </w:trPr>
        <w:tc>
          <w:tcPr>
            <w:tcW w:w="2660" w:type="dxa"/>
            <w:vAlign w:val="bottom"/>
          </w:tcPr>
          <w:p w14:paraId="4732712D" w14:textId="77777777" w:rsidR="00E953E2" w:rsidRDefault="00E953E2" w:rsidP="00A3798E">
            <w:r w:rsidRPr="00F631B0">
              <w:rPr>
                <w:rFonts w:ascii="Times" w:hAnsi="Times"/>
              </w:rPr>
              <w:t>Termin/år:</w:t>
            </w:r>
          </w:p>
        </w:tc>
        <w:tc>
          <w:tcPr>
            <w:tcW w:w="6499" w:type="dxa"/>
            <w:vAlign w:val="bottom"/>
          </w:tcPr>
          <w:p w14:paraId="752CB598" w14:textId="4CF2C1BE" w:rsidR="00E953E2" w:rsidRDefault="00234283" w:rsidP="00A3798E">
            <w:r>
              <w:t>VT-20</w:t>
            </w:r>
            <w:r w:rsidR="00D9761D">
              <w:t>20</w:t>
            </w:r>
          </w:p>
        </w:tc>
      </w:tr>
      <w:tr w:rsidR="00E953E2" w14:paraId="181C2297" w14:textId="77777777" w:rsidTr="00563280">
        <w:trPr>
          <w:trHeight w:val="352"/>
        </w:trPr>
        <w:tc>
          <w:tcPr>
            <w:tcW w:w="2660" w:type="dxa"/>
            <w:vAlign w:val="bottom"/>
          </w:tcPr>
          <w:p w14:paraId="50E345B1" w14:textId="3C84F1AA" w:rsidR="00E953E2" w:rsidRDefault="00E953E2" w:rsidP="00A3798E">
            <w:r w:rsidRPr="00F631B0">
              <w:rPr>
                <w:rFonts w:ascii="Times" w:hAnsi="Times"/>
              </w:rPr>
              <w:t>Handledare:</w:t>
            </w:r>
          </w:p>
        </w:tc>
        <w:tc>
          <w:tcPr>
            <w:tcW w:w="6499" w:type="dxa"/>
            <w:vAlign w:val="bottom"/>
          </w:tcPr>
          <w:p w14:paraId="50B45218" w14:textId="77777777" w:rsidR="00AF3290" w:rsidRDefault="00AF3290" w:rsidP="00AF3290">
            <w:r>
              <w:t>Lars Hjalmarsson, universitetslektor, specialist i oral protetik.</w:t>
            </w:r>
          </w:p>
          <w:p w14:paraId="39F571D1" w14:textId="62BEE717" w:rsidR="00AF3290" w:rsidRPr="00E953E2" w:rsidRDefault="00AF3290" w:rsidP="00AF3290">
            <w:r>
              <w:t>Lotta Grönroos, instruktionstandtekniker.</w:t>
            </w:r>
          </w:p>
        </w:tc>
      </w:tr>
      <w:tr w:rsidR="00E953E2" w14:paraId="0462BB6A" w14:textId="77777777" w:rsidTr="00563280">
        <w:trPr>
          <w:trHeight w:val="352"/>
        </w:trPr>
        <w:tc>
          <w:tcPr>
            <w:tcW w:w="2660" w:type="dxa"/>
            <w:vAlign w:val="bottom"/>
          </w:tcPr>
          <w:p w14:paraId="460676DE" w14:textId="77777777" w:rsidR="00E953E2" w:rsidRDefault="00E953E2" w:rsidP="00A3798E">
            <w:pPr>
              <w:rPr>
                <w:rFonts w:ascii="Times" w:hAnsi="Times"/>
              </w:rPr>
            </w:pPr>
            <w:r w:rsidRPr="00F631B0">
              <w:rPr>
                <w:rFonts w:ascii="Times" w:hAnsi="Times"/>
              </w:rPr>
              <w:t>Examinator:</w:t>
            </w:r>
          </w:p>
          <w:p w14:paraId="0A67AF29" w14:textId="77777777" w:rsidR="006824D4" w:rsidRDefault="006824D4" w:rsidP="00A3798E"/>
        </w:tc>
        <w:tc>
          <w:tcPr>
            <w:tcW w:w="6499" w:type="dxa"/>
            <w:vAlign w:val="bottom"/>
          </w:tcPr>
          <w:p w14:paraId="46B76321" w14:textId="34C6C2D6" w:rsidR="00E953E2" w:rsidRPr="00E953E2" w:rsidRDefault="00D9761D" w:rsidP="00A3798E">
            <w:r>
              <w:t>Ann Wennerberg</w:t>
            </w:r>
            <w:r w:rsidR="006824D4">
              <w:t>, professor, avdelningen för oral protetik och odontologisk materialvetenskap</w:t>
            </w:r>
          </w:p>
        </w:tc>
      </w:tr>
    </w:tbl>
    <w:p w14:paraId="05A56040" w14:textId="77777777" w:rsidR="00A3798E" w:rsidRDefault="00A3798E" w:rsidP="00E953E2">
      <w:pPr>
        <w:sectPr w:rsidR="00A3798E" w:rsidSect="00EF7134">
          <w:headerReference w:type="default" r:id="rId8"/>
          <w:footerReference w:type="default" r:id="rId9"/>
          <w:headerReference w:type="first" r:id="rId10"/>
          <w:type w:val="continuous"/>
          <w:pgSz w:w="11906" w:h="16838" w:code="9"/>
          <w:pgMar w:top="1418" w:right="1418" w:bottom="1985" w:left="1418" w:header="680" w:footer="851" w:gutter="0"/>
          <w:cols w:space="708"/>
          <w:docGrid w:linePitch="360"/>
        </w:sectPr>
      </w:pPr>
    </w:p>
    <w:p w14:paraId="346A2389" w14:textId="77777777" w:rsidR="00A3798E" w:rsidRPr="00AB0A22" w:rsidRDefault="00A3798E" w:rsidP="002646AE">
      <w:pPr>
        <w:pStyle w:val="Inledanderubriker"/>
      </w:pPr>
      <w:bookmarkStart w:id="1" w:name="_Toc198106656"/>
      <w:bookmarkStart w:id="2" w:name="_Toc198106707"/>
      <w:bookmarkStart w:id="3" w:name="_Toc198107391"/>
      <w:bookmarkStart w:id="4" w:name="_Toc200429284"/>
      <w:bookmarkStart w:id="5" w:name="_Toc200429460"/>
      <w:bookmarkStart w:id="6" w:name="_Toc200430106"/>
      <w:bookmarkStart w:id="7" w:name="_Toc200430473"/>
      <w:bookmarkStart w:id="8" w:name="_Toc402260512"/>
      <w:bookmarkStart w:id="9" w:name="_Toc402260790"/>
      <w:r w:rsidRPr="00AB0A22">
        <w:lastRenderedPageBreak/>
        <w:t>Abstract</w:t>
      </w:r>
      <w:bookmarkEnd w:id="1"/>
      <w:bookmarkEnd w:id="2"/>
      <w:bookmarkEnd w:id="3"/>
      <w:bookmarkEnd w:id="4"/>
      <w:bookmarkEnd w:id="5"/>
      <w:bookmarkEnd w:id="6"/>
      <w:bookmarkEnd w:id="7"/>
      <w:bookmarkEnd w:id="8"/>
      <w:bookmarkEnd w:id="9"/>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6436"/>
      </w:tblGrid>
      <w:tr w:rsidR="00A3798E" w14:paraId="00514DC6" w14:textId="77777777" w:rsidTr="00A3798E">
        <w:trPr>
          <w:trHeight w:val="311"/>
        </w:trPr>
        <w:tc>
          <w:tcPr>
            <w:tcW w:w="2669" w:type="dxa"/>
            <w:vAlign w:val="bottom"/>
          </w:tcPr>
          <w:p w14:paraId="66E1FFA8" w14:textId="77777777" w:rsidR="00A3798E" w:rsidRPr="00E953E2" w:rsidRDefault="002D1A60" w:rsidP="00234283">
            <w:r w:rsidRPr="002D1A60">
              <w:t>Examensarbete</w:t>
            </w:r>
            <w:r w:rsidR="00A3798E">
              <w:t>:</w:t>
            </w:r>
          </w:p>
        </w:tc>
        <w:tc>
          <w:tcPr>
            <w:tcW w:w="6571" w:type="dxa"/>
            <w:vAlign w:val="bottom"/>
          </w:tcPr>
          <w:p w14:paraId="0719B56A" w14:textId="77777777" w:rsidR="00A3798E" w:rsidRDefault="00234283" w:rsidP="00234283">
            <w:r>
              <w:t>15</w:t>
            </w:r>
            <w:r w:rsidR="002D1A60">
              <w:t xml:space="preserve"> </w:t>
            </w:r>
            <w:proofErr w:type="spellStart"/>
            <w:r w:rsidR="002D1A60">
              <w:t>hp</w:t>
            </w:r>
            <w:proofErr w:type="spellEnd"/>
          </w:p>
        </w:tc>
      </w:tr>
      <w:tr w:rsidR="00A3798E" w14:paraId="4FC253F8" w14:textId="77777777" w:rsidTr="00234283">
        <w:trPr>
          <w:trHeight w:val="331"/>
        </w:trPr>
        <w:tc>
          <w:tcPr>
            <w:tcW w:w="2669" w:type="dxa"/>
            <w:vAlign w:val="bottom"/>
          </w:tcPr>
          <w:p w14:paraId="4A214320" w14:textId="77777777" w:rsidR="00A3798E" w:rsidRDefault="00234283" w:rsidP="00234283">
            <w:r>
              <w:t>Program</w:t>
            </w:r>
            <w:r w:rsidR="00A3798E" w:rsidRPr="00F631B0">
              <w:t>:</w:t>
            </w:r>
          </w:p>
        </w:tc>
        <w:tc>
          <w:tcPr>
            <w:tcW w:w="6571" w:type="dxa"/>
            <w:vAlign w:val="bottom"/>
          </w:tcPr>
          <w:p w14:paraId="7919042E" w14:textId="77777777" w:rsidR="00A3798E" w:rsidRDefault="00234283" w:rsidP="00234283">
            <w:r>
              <w:t>Tandteknikerprogrammet</w:t>
            </w:r>
          </w:p>
        </w:tc>
      </w:tr>
      <w:tr w:rsidR="00A3798E" w14:paraId="0FE784AF" w14:textId="77777777" w:rsidTr="00234283">
        <w:trPr>
          <w:trHeight w:val="331"/>
        </w:trPr>
        <w:tc>
          <w:tcPr>
            <w:tcW w:w="2669" w:type="dxa"/>
            <w:vAlign w:val="bottom"/>
          </w:tcPr>
          <w:p w14:paraId="6D1C234A" w14:textId="77777777" w:rsidR="00A3798E" w:rsidRDefault="00A3798E" w:rsidP="00234283">
            <w:r w:rsidRPr="00F631B0">
              <w:rPr>
                <w:rFonts w:ascii="Times" w:hAnsi="Times"/>
              </w:rPr>
              <w:t>Nivå:</w:t>
            </w:r>
          </w:p>
        </w:tc>
        <w:tc>
          <w:tcPr>
            <w:tcW w:w="6571" w:type="dxa"/>
            <w:vAlign w:val="bottom"/>
          </w:tcPr>
          <w:p w14:paraId="6B82B1AF" w14:textId="77777777" w:rsidR="00A3798E" w:rsidRDefault="00234283" w:rsidP="00234283">
            <w:r>
              <w:t>Grundnivå</w:t>
            </w:r>
          </w:p>
        </w:tc>
      </w:tr>
      <w:tr w:rsidR="00A3798E" w14:paraId="02F0F9B4" w14:textId="77777777" w:rsidTr="00234283">
        <w:trPr>
          <w:trHeight w:val="331"/>
        </w:trPr>
        <w:tc>
          <w:tcPr>
            <w:tcW w:w="2669" w:type="dxa"/>
            <w:vAlign w:val="bottom"/>
          </w:tcPr>
          <w:p w14:paraId="3FD9D5A9" w14:textId="77777777" w:rsidR="00A3798E" w:rsidRDefault="00A3798E" w:rsidP="00234283">
            <w:r w:rsidRPr="00F631B0">
              <w:rPr>
                <w:rFonts w:ascii="Times" w:hAnsi="Times"/>
              </w:rPr>
              <w:t>Termin/år:</w:t>
            </w:r>
          </w:p>
        </w:tc>
        <w:tc>
          <w:tcPr>
            <w:tcW w:w="6571" w:type="dxa"/>
            <w:vAlign w:val="bottom"/>
          </w:tcPr>
          <w:p w14:paraId="22E6950E" w14:textId="18365D77" w:rsidR="00A3798E" w:rsidRDefault="00234283" w:rsidP="00234283">
            <w:r>
              <w:t>VT-20</w:t>
            </w:r>
            <w:r w:rsidR="00D9761D">
              <w:t>20</w:t>
            </w:r>
          </w:p>
        </w:tc>
      </w:tr>
      <w:tr w:rsidR="00A3798E" w14:paraId="42753744" w14:textId="77777777" w:rsidTr="00234283">
        <w:trPr>
          <w:trHeight w:val="331"/>
        </w:trPr>
        <w:tc>
          <w:tcPr>
            <w:tcW w:w="2669" w:type="dxa"/>
            <w:vAlign w:val="bottom"/>
          </w:tcPr>
          <w:p w14:paraId="71A82A08" w14:textId="77777777" w:rsidR="00A3798E" w:rsidRDefault="00A3798E" w:rsidP="00234283">
            <w:r w:rsidRPr="00F631B0">
              <w:rPr>
                <w:rFonts w:ascii="Times" w:hAnsi="Times"/>
              </w:rPr>
              <w:t>Handledare:</w:t>
            </w:r>
          </w:p>
        </w:tc>
        <w:tc>
          <w:tcPr>
            <w:tcW w:w="6571" w:type="dxa"/>
            <w:vAlign w:val="bottom"/>
          </w:tcPr>
          <w:p w14:paraId="235D953C" w14:textId="70A68971" w:rsidR="00B85169" w:rsidRDefault="00B85169" w:rsidP="00B85169">
            <w:r>
              <w:t xml:space="preserve">Lars Hjalmarsson, </w:t>
            </w:r>
            <w:r w:rsidR="00F85181">
              <w:t>universitetslektor</w:t>
            </w:r>
            <w:r>
              <w:t>, specialist i oral protetik.</w:t>
            </w:r>
          </w:p>
          <w:p w14:paraId="5B61653A" w14:textId="602277FF" w:rsidR="00A3798E" w:rsidRPr="00E953E2" w:rsidRDefault="00B85169" w:rsidP="00B85169">
            <w:r>
              <w:t xml:space="preserve">Lotta Grönroos, </w:t>
            </w:r>
            <w:r w:rsidR="004D0082">
              <w:t>instruktions</w:t>
            </w:r>
            <w:r>
              <w:t>tandtekniker.</w:t>
            </w:r>
          </w:p>
        </w:tc>
      </w:tr>
      <w:tr w:rsidR="00A3798E" w14:paraId="39D50295" w14:textId="77777777" w:rsidTr="00234283">
        <w:trPr>
          <w:trHeight w:val="331"/>
        </w:trPr>
        <w:tc>
          <w:tcPr>
            <w:tcW w:w="2669" w:type="dxa"/>
            <w:vAlign w:val="bottom"/>
          </w:tcPr>
          <w:p w14:paraId="5A067D6C" w14:textId="77777777" w:rsidR="00A3798E" w:rsidRDefault="00A3798E" w:rsidP="00234283">
            <w:pPr>
              <w:rPr>
                <w:rFonts w:ascii="Times" w:hAnsi="Times"/>
              </w:rPr>
            </w:pPr>
            <w:r w:rsidRPr="00F631B0">
              <w:rPr>
                <w:rFonts w:ascii="Times" w:hAnsi="Times"/>
              </w:rPr>
              <w:t>Examinator:</w:t>
            </w:r>
          </w:p>
          <w:p w14:paraId="25D5F356" w14:textId="77777777" w:rsidR="006824D4" w:rsidRDefault="006824D4" w:rsidP="00234283"/>
        </w:tc>
        <w:tc>
          <w:tcPr>
            <w:tcW w:w="6571" w:type="dxa"/>
            <w:vAlign w:val="bottom"/>
          </w:tcPr>
          <w:p w14:paraId="1BE4F699" w14:textId="0447E087" w:rsidR="00A3798E" w:rsidRPr="00E953E2" w:rsidRDefault="00D9761D" w:rsidP="00234283">
            <w:r>
              <w:t>Ann Wennerberg</w:t>
            </w:r>
            <w:r w:rsidR="006824D4">
              <w:t>, professor, avdelningen för oral protetik och odontologisk materialvetenskap</w:t>
            </w:r>
          </w:p>
        </w:tc>
      </w:tr>
      <w:tr w:rsidR="00A3798E" w14:paraId="707667F8" w14:textId="77777777" w:rsidTr="00234283">
        <w:trPr>
          <w:trHeight w:val="311"/>
        </w:trPr>
        <w:tc>
          <w:tcPr>
            <w:tcW w:w="2669" w:type="dxa"/>
            <w:vAlign w:val="bottom"/>
          </w:tcPr>
          <w:p w14:paraId="12BF1D4A" w14:textId="77777777" w:rsidR="00A3798E" w:rsidRPr="00F631B0" w:rsidRDefault="00A3798E" w:rsidP="00234283">
            <w:pPr>
              <w:rPr>
                <w:rFonts w:ascii="Times" w:hAnsi="Times"/>
              </w:rPr>
            </w:pPr>
            <w:r w:rsidRPr="00AB0A22">
              <w:t>Nyckelord:</w:t>
            </w:r>
          </w:p>
        </w:tc>
        <w:tc>
          <w:tcPr>
            <w:tcW w:w="6571" w:type="dxa"/>
            <w:vAlign w:val="bottom"/>
          </w:tcPr>
          <w:p w14:paraId="48D3627E" w14:textId="48AD1FE6" w:rsidR="00A3798E" w:rsidRDefault="00262AC9" w:rsidP="00234283">
            <w:r>
              <w:t>Offentliga upphandlingar, Tandtekniker</w:t>
            </w:r>
          </w:p>
        </w:tc>
      </w:tr>
    </w:tbl>
    <w:p w14:paraId="097F7A07" w14:textId="77777777" w:rsidR="00A3798E" w:rsidRPr="00A3798E" w:rsidRDefault="00A3798E" w:rsidP="00A3798E">
      <w:pPr>
        <w:tabs>
          <w:tab w:val="left" w:pos="2520"/>
        </w:tabs>
      </w:pPr>
    </w:p>
    <w:p w14:paraId="7A79056D" w14:textId="77777777" w:rsidR="00A3798E" w:rsidRDefault="00A3798E" w:rsidP="00A3798E">
      <w:r>
        <w:rPr>
          <w:noProof/>
          <w:lang w:eastAsia="sv-SE"/>
        </w:rPr>
        <mc:AlternateContent>
          <mc:Choice Requires="wps">
            <w:drawing>
              <wp:anchor distT="0" distB="0" distL="114300" distR="114300" simplePos="0" relativeHeight="251659264" behindDoc="0" locked="0" layoutInCell="1" allowOverlap="1" wp14:anchorId="0B0FD54D" wp14:editId="797692C2">
                <wp:simplePos x="0" y="0"/>
                <wp:positionH relativeFrom="column">
                  <wp:posOffset>0</wp:posOffset>
                </wp:positionH>
                <wp:positionV relativeFrom="paragraph">
                  <wp:posOffset>102870</wp:posOffset>
                </wp:positionV>
                <wp:extent cx="5715000" cy="0"/>
                <wp:effectExtent l="11430" t="9525" r="26670" b="28575"/>
                <wp:wrapTight wrapText="bothSides">
                  <wp:wrapPolygon edited="0">
                    <wp:start x="0" y="-2147483648"/>
                    <wp:lineTo x="600" y="-2147483648"/>
                    <wp:lineTo x="600" y="-2147483648"/>
                    <wp:lineTo x="0" y="-2147483648"/>
                    <wp:lineTo x="0" y="-2147483648"/>
                  </wp:wrapPolygon>
                </wp:wrapTight>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8176D"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pt" to="45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">
                <w10:wrap type="tight"/>
              </v:line>
            </w:pict>
          </mc:Fallback>
        </mc:AlternateConten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829"/>
      </w:tblGrid>
      <w:tr w:rsidR="00A3798E" w14:paraId="3CAE9B60" w14:textId="77777777" w:rsidTr="00A3798E">
        <w:trPr>
          <w:trHeight w:val="962"/>
        </w:trPr>
        <w:tc>
          <w:tcPr>
            <w:tcW w:w="1242" w:type="dxa"/>
          </w:tcPr>
          <w:p w14:paraId="0FD23138" w14:textId="77777777" w:rsidR="00A3798E" w:rsidRDefault="00234283" w:rsidP="00A3798E">
            <w:r>
              <w:t>Inledning</w:t>
            </w:r>
            <w:r w:rsidR="00A3798E">
              <w:t>:</w:t>
            </w:r>
          </w:p>
        </w:tc>
        <w:tc>
          <w:tcPr>
            <w:tcW w:w="7998" w:type="dxa"/>
          </w:tcPr>
          <w:p w14:paraId="5956A713" w14:textId="29D6718F" w:rsidR="00A3798E" w:rsidRDefault="00D42281" w:rsidP="00A3798E">
            <w:pPr>
              <w:rPr>
                <w:rFonts w:eastAsia="Times New Roman" w:cs="Calibri"/>
                <w:color w:val="222222"/>
                <w:lang w:eastAsia="sv-SE"/>
              </w:rPr>
            </w:pPr>
            <w:r w:rsidRPr="00E91453">
              <w:rPr>
                <w:rFonts w:eastAsia="Times New Roman" w:cs="Times New Roman"/>
                <w:color w:val="000000"/>
                <w:lang w:eastAsia="sv-SE"/>
              </w:rPr>
              <w:t>Offentliga upphandlingar görs när statliga, kommunala eller regionala myndigheter skall köpa varor, tjänster eller entreprenad. Offentliga upphandlingar görs för att alla leverantörer på lika villkor ska få chans att sälja sina varor eller tjänster.</w:t>
            </w:r>
            <w:r>
              <w:rPr>
                <w:rFonts w:eastAsia="Times New Roman" w:cs="Times New Roman"/>
                <w:color w:val="000000"/>
                <w:lang w:eastAsia="sv-SE"/>
              </w:rPr>
              <w:t xml:space="preserve"> </w:t>
            </w:r>
            <w:r w:rsidRPr="00790B84">
              <w:rPr>
                <w:rFonts w:eastAsia="Times New Roman" w:cs="Calibri"/>
                <w:color w:val="222222"/>
                <w:lang w:eastAsia="sv-SE"/>
              </w:rPr>
              <w:t xml:space="preserve">För att få leverera tandtekniska produkter till folktandvården måste </w:t>
            </w:r>
            <w:r w:rsidRPr="008033F0">
              <w:rPr>
                <w:rFonts w:eastAsia="Times New Roman" w:cs="Calibri"/>
                <w:lang w:eastAsia="sv-SE"/>
              </w:rPr>
              <w:t>tandtekniska laborator</w:t>
            </w:r>
            <w:r w:rsidR="008033F0" w:rsidRPr="008033F0">
              <w:rPr>
                <w:rFonts w:eastAsia="Times New Roman" w:cs="Calibri"/>
                <w:lang w:eastAsia="sv-SE"/>
              </w:rPr>
              <w:t xml:space="preserve">ier </w:t>
            </w:r>
            <w:r w:rsidRPr="00790B84">
              <w:rPr>
                <w:rFonts w:eastAsia="Times New Roman" w:cs="Calibri"/>
                <w:color w:val="222222"/>
                <w:lang w:eastAsia="sv-SE"/>
              </w:rPr>
              <w:t>ansluta sig till folktandvårdens upphandling</w:t>
            </w:r>
            <w:r>
              <w:rPr>
                <w:rFonts w:eastAsia="Times New Roman" w:cs="Calibri"/>
                <w:color w:val="222222"/>
                <w:lang w:eastAsia="sv-SE"/>
              </w:rPr>
              <w:t>.</w:t>
            </w:r>
          </w:p>
          <w:p w14:paraId="0DB6E652" w14:textId="7C6C1460" w:rsidR="00D42281" w:rsidRDefault="00D42281" w:rsidP="00A3798E"/>
        </w:tc>
      </w:tr>
      <w:tr w:rsidR="00A3798E" w14:paraId="20866F86" w14:textId="77777777" w:rsidTr="00A3798E">
        <w:trPr>
          <w:trHeight w:val="962"/>
        </w:trPr>
        <w:tc>
          <w:tcPr>
            <w:tcW w:w="1242" w:type="dxa"/>
          </w:tcPr>
          <w:p w14:paraId="118B8593" w14:textId="77777777" w:rsidR="00A3798E" w:rsidRDefault="00234283" w:rsidP="00A3798E">
            <w:r>
              <w:t>Syfte</w:t>
            </w:r>
            <w:r w:rsidR="00A3798E">
              <w:t>:</w:t>
            </w:r>
          </w:p>
        </w:tc>
        <w:tc>
          <w:tcPr>
            <w:tcW w:w="7998" w:type="dxa"/>
          </w:tcPr>
          <w:p w14:paraId="3D1DD1F9" w14:textId="4ADA8452" w:rsidR="00D42281" w:rsidRPr="00447893" w:rsidRDefault="00D42281" w:rsidP="00D42281">
            <w:pPr>
              <w:pStyle w:val="Ingetavstnd"/>
              <w:rPr>
                <w:rFonts w:asciiTheme="minorHAnsi" w:eastAsia="Times New Roman" w:hAnsiTheme="minorHAnsi" w:cstheme="minorHAnsi"/>
                <w:color w:val="000000"/>
              </w:rPr>
            </w:pPr>
            <w:r w:rsidRPr="00447893">
              <w:rPr>
                <w:rFonts w:asciiTheme="minorHAnsi" w:hAnsiTheme="minorHAnsi" w:cstheme="minorHAnsi"/>
              </w:rPr>
              <w:t xml:space="preserve">Syftet med studien är att beskriva hur tandtekniker </w:t>
            </w:r>
            <w:r>
              <w:rPr>
                <w:rFonts w:asciiTheme="minorHAnsi" w:hAnsiTheme="minorHAnsi" w:cstheme="minorHAnsi"/>
              </w:rPr>
              <w:t xml:space="preserve">anser sig </w:t>
            </w:r>
            <w:r w:rsidRPr="00447893">
              <w:rPr>
                <w:rFonts w:asciiTheme="minorHAnsi" w:hAnsiTheme="minorHAnsi" w:cstheme="minorHAnsi"/>
              </w:rPr>
              <w:t>påverkas av offentlig upphandling</w:t>
            </w:r>
            <w:r w:rsidR="008033F0">
              <w:rPr>
                <w:rFonts w:asciiTheme="minorHAnsi" w:hAnsiTheme="minorHAnsi" w:cstheme="minorHAnsi"/>
              </w:rPr>
              <w:t xml:space="preserve"> och h</w:t>
            </w:r>
            <w:r w:rsidRPr="00447893">
              <w:rPr>
                <w:rFonts w:asciiTheme="minorHAnsi" w:hAnsiTheme="minorHAnsi" w:cstheme="minorHAnsi"/>
              </w:rPr>
              <w:t xml:space="preserve">ur kraven </w:t>
            </w:r>
            <w:r>
              <w:rPr>
                <w:rFonts w:asciiTheme="minorHAnsi" w:hAnsiTheme="minorHAnsi" w:cstheme="minorHAnsi"/>
              </w:rPr>
              <w:t>från offentliga</w:t>
            </w:r>
            <w:r w:rsidRPr="00447893">
              <w:rPr>
                <w:rFonts w:asciiTheme="minorHAnsi" w:hAnsiTheme="minorHAnsi" w:cstheme="minorHAnsi"/>
              </w:rPr>
              <w:t xml:space="preserve"> upphandlingar påverkar kvalitet, prestation och kundbas för tandtekniska </w:t>
            </w:r>
            <w:r w:rsidRPr="008033F0">
              <w:rPr>
                <w:rFonts w:asciiTheme="minorHAnsi" w:hAnsiTheme="minorHAnsi" w:cstheme="minorHAnsi"/>
              </w:rPr>
              <w:t>laboratori</w:t>
            </w:r>
            <w:r w:rsidR="008033F0" w:rsidRPr="008033F0">
              <w:rPr>
                <w:rFonts w:asciiTheme="minorHAnsi" w:hAnsiTheme="minorHAnsi" w:cstheme="minorHAnsi"/>
              </w:rPr>
              <w:t>er</w:t>
            </w:r>
            <w:r w:rsidRPr="008033F0">
              <w:rPr>
                <w:rFonts w:asciiTheme="minorHAnsi" w:hAnsiTheme="minorHAnsi" w:cstheme="minorHAnsi"/>
              </w:rPr>
              <w:t>.</w:t>
            </w:r>
          </w:p>
          <w:p w14:paraId="309007C2" w14:textId="6C547C03" w:rsidR="00A3798E" w:rsidRDefault="00A3798E" w:rsidP="00A3798E"/>
        </w:tc>
      </w:tr>
      <w:tr w:rsidR="00A3798E" w14:paraId="52C74318" w14:textId="77777777" w:rsidTr="00A3798E">
        <w:trPr>
          <w:trHeight w:val="962"/>
        </w:trPr>
        <w:tc>
          <w:tcPr>
            <w:tcW w:w="1242" w:type="dxa"/>
          </w:tcPr>
          <w:p w14:paraId="60713D8C" w14:textId="77777777" w:rsidR="00A3798E" w:rsidRDefault="00234283" w:rsidP="00A3798E">
            <w:bookmarkStart w:id="10" w:name="_Toc154130589"/>
            <w:r>
              <w:t>M</w:t>
            </w:r>
            <w:r w:rsidR="00A3798E" w:rsidRPr="00AB0A22">
              <w:t>etod</w:t>
            </w:r>
            <w:bookmarkEnd w:id="10"/>
            <w:r w:rsidR="00A3798E">
              <w:t>:</w:t>
            </w:r>
          </w:p>
        </w:tc>
        <w:tc>
          <w:tcPr>
            <w:tcW w:w="7998" w:type="dxa"/>
          </w:tcPr>
          <w:p w14:paraId="735303D7" w14:textId="4387C0A6" w:rsidR="00A3798E" w:rsidRDefault="000C4896" w:rsidP="00A3798E">
            <w:r>
              <w:t xml:space="preserve">Som datainsamlingsmetod valdes enkät. Enkäten skickades ut till 156 tandtekniska laboratorier </w:t>
            </w:r>
            <w:r w:rsidR="002D7EB1">
              <w:t>spridda</w:t>
            </w:r>
            <w:r w:rsidR="008033F0">
              <w:t xml:space="preserve"> </w:t>
            </w:r>
            <w:r>
              <w:t>över Sverige med hjälp av tandteknikerförbundets nyhetsmejl.</w:t>
            </w:r>
          </w:p>
        </w:tc>
      </w:tr>
      <w:tr w:rsidR="00A3798E" w14:paraId="228D6F18" w14:textId="77777777" w:rsidTr="00A3798E">
        <w:trPr>
          <w:trHeight w:val="962"/>
        </w:trPr>
        <w:tc>
          <w:tcPr>
            <w:tcW w:w="1242" w:type="dxa"/>
          </w:tcPr>
          <w:p w14:paraId="4165D074" w14:textId="77777777" w:rsidR="00A3798E" w:rsidRDefault="00A3798E" w:rsidP="00A3798E">
            <w:r w:rsidRPr="00AB0A22">
              <w:t>Resultat</w:t>
            </w:r>
            <w:r>
              <w:t>:</w:t>
            </w:r>
          </w:p>
        </w:tc>
        <w:tc>
          <w:tcPr>
            <w:tcW w:w="7998" w:type="dxa"/>
          </w:tcPr>
          <w:p w14:paraId="79FAB8B8" w14:textId="5594BBB3" w:rsidR="00A3798E" w:rsidRPr="00E953E2" w:rsidRDefault="00164765" w:rsidP="00A3798E">
            <w:r w:rsidRPr="00FF3A4B">
              <w:rPr>
                <w:rFonts w:cs="Times New Roman"/>
              </w:rPr>
              <w:t>Studien fick en god geografisk spridning, och en god variation på storleken samt åldern på laboratorier</w:t>
            </w:r>
            <w:r>
              <w:rPr>
                <w:rFonts w:cs="Times New Roman"/>
              </w:rPr>
              <w:t>.</w:t>
            </w:r>
            <w:r w:rsidR="000C4896">
              <w:rPr>
                <w:rFonts w:cs="Times New Roman"/>
              </w:rPr>
              <w:t xml:space="preserve"> Det var en låg svarsfrekvens med bara 38 respondenter utav 156 </w:t>
            </w:r>
            <w:r w:rsidR="000C4896" w:rsidRPr="000D0F91">
              <w:rPr>
                <w:rFonts w:cs="Times New Roman"/>
              </w:rPr>
              <w:t>möjliga, ett laboratorium uteslöt</w:t>
            </w:r>
            <w:r w:rsidRPr="000D0F91">
              <w:rPr>
                <w:rFonts w:cs="Times New Roman"/>
              </w:rPr>
              <w:t>s</w:t>
            </w:r>
            <w:r w:rsidR="000C4896" w:rsidRPr="000D0F91">
              <w:rPr>
                <w:rFonts w:cs="Times New Roman"/>
              </w:rPr>
              <w:t xml:space="preserve"> på </w:t>
            </w:r>
            <w:r w:rsidR="000C4896">
              <w:rPr>
                <w:rFonts w:cs="Times New Roman"/>
              </w:rPr>
              <w:t xml:space="preserve">grund av </w:t>
            </w:r>
            <w:r>
              <w:rPr>
                <w:rFonts w:cs="Times New Roman"/>
              </w:rPr>
              <w:t xml:space="preserve">att </w:t>
            </w:r>
            <w:r w:rsidR="000C4896">
              <w:rPr>
                <w:rFonts w:cs="Times New Roman"/>
              </w:rPr>
              <w:t>de</w:t>
            </w:r>
            <w:r w:rsidR="008033F0">
              <w:rPr>
                <w:rFonts w:cs="Times New Roman"/>
              </w:rPr>
              <w:t>t</w:t>
            </w:r>
            <w:r w:rsidR="000C4896">
              <w:rPr>
                <w:rFonts w:cs="Times New Roman"/>
              </w:rPr>
              <w:t xml:space="preserve"> enbart svarat på två frågor.</w:t>
            </w:r>
          </w:p>
        </w:tc>
      </w:tr>
      <w:tr w:rsidR="00234283" w14:paraId="69D507AC" w14:textId="77777777" w:rsidTr="00A3798E">
        <w:trPr>
          <w:trHeight w:val="962"/>
        </w:trPr>
        <w:tc>
          <w:tcPr>
            <w:tcW w:w="1242" w:type="dxa"/>
          </w:tcPr>
          <w:p w14:paraId="26EBB620" w14:textId="77777777" w:rsidR="00234283" w:rsidRPr="00AB0A22" w:rsidRDefault="00234283" w:rsidP="00A3798E">
            <w:r>
              <w:t>Diskussion</w:t>
            </w:r>
          </w:p>
        </w:tc>
        <w:tc>
          <w:tcPr>
            <w:tcW w:w="7998" w:type="dxa"/>
          </w:tcPr>
          <w:p w14:paraId="3BB6AB43" w14:textId="2A48442F" w:rsidR="00234283" w:rsidRDefault="00164765" w:rsidP="00A3798E">
            <w:r w:rsidRPr="00FF3A4B">
              <w:rPr>
                <w:rFonts w:cs="Times New Roman"/>
              </w:rPr>
              <w:t>Upphandlingar berör många och påverkar laboratorierna på olika vis, laboratorier verkar ha skilda visioner om vad upphandlingar skall uppnå</w:t>
            </w:r>
            <w:r>
              <w:rPr>
                <w:rFonts w:cs="Times New Roman"/>
              </w:rPr>
              <w:t>.</w:t>
            </w:r>
            <w:r w:rsidR="000C4896">
              <w:rPr>
                <w:rFonts w:cs="Times New Roman"/>
              </w:rPr>
              <w:t xml:space="preserve"> Åsikterna om hur upphandlingar gynnar kvalitet, prestation och kundbas var splittrade.</w:t>
            </w:r>
          </w:p>
        </w:tc>
      </w:tr>
      <w:tr w:rsidR="00234283" w14:paraId="5E9F07AA" w14:textId="77777777" w:rsidTr="00A3798E">
        <w:trPr>
          <w:trHeight w:val="962"/>
        </w:trPr>
        <w:tc>
          <w:tcPr>
            <w:tcW w:w="1242" w:type="dxa"/>
          </w:tcPr>
          <w:p w14:paraId="2C9445A0" w14:textId="77777777" w:rsidR="00234283" w:rsidRPr="00AB0A22" w:rsidRDefault="00234283" w:rsidP="00A3798E">
            <w:r>
              <w:t>Slutsats</w:t>
            </w:r>
          </w:p>
        </w:tc>
        <w:tc>
          <w:tcPr>
            <w:tcW w:w="7998" w:type="dxa"/>
          </w:tcPr>
          <w:p w14:paraId="1E93B4E9" w14:textId="5F97D7C7" w:rsidR="00A42BF1" w:rsidRPr="00A42BF1" w:rsidRDefault="00A42BF1" w:rsidP="00A42BF1">
            <w:r>
              <w:t>Denna enkät</w:t>
            </w:r>
            <w:r w:rsidR="00F56A8D">
              <w:t>studie av</w:t>
            </w:r>
            <w:r>
              <w:t xml:space="preserve"> tandtekniska laboratorier i Sverige visade att d</w:t>
            </w:r>
            <w:r w:rsidRPr="00A42BF1">
              <w:t xml:space="preserve">et </w:t>
            </w:r>
            <w:r w:rsidR="002D7EB1">
              <w:t>finns</w:t>
            </w:r>
            <w:r w:rsidR="008033F0">
              <w:t xml:space="preserve"> </w:t>
            </w:r>
            <w:r w:rsidRPr="00A42BF1">
              <w:t>en efterfrågan på mer involvering i upphandlingsprocessen samt ett intresse för en gemensam handbok bland tandtekniska laboratorier. Tandtekniska laboratorier upplever inte att offentliga upphandlingar bidrar till stabil kundbas</w:t>
            </w:r>
            <w:r>
              <w:t>, i</w:t>
            </w:r>
            <w:r w:rsidRPr="00A42BF1">
              <w:t xml:space="preserve">nte </w:t>
            </w:r>
            <w:r>
              <w:t xml:space="preserve">heller </w:t>
            </w:r>
            <w:r w:rsidRPr="00A42BF1">
              <w:t>att förfrågningsunderlagen är utformade så de är lätta att förstå</w:t>
            </w:r>
            <w:r>
              <w:t>. Respondenterna</w:t>
            </w:r>
            <w:r w:rsidRPr="00A42BF1">
              <w:t xml:space="preserve"> upplever att det är lätt att få hjälp ifall något är oklar</w:t>
            </w:r>
            <w:r w:rsidR="003F1653">
              <w:t>t</w:t>
            </w:r>
            <w:r w:rsidRPr="00A42BF1">
              <w:t xml:space="preserve"> i ett förfrågningsunderlag.</w:t>
            </w:r>
            <w:r>
              <w:t xml:space="preserve"> </w:t>
            </w:r>
            <w:r w:rsidRPr="00A42BF1">
              <w:t>Tandtekniska laboratorier upplever att prissättningen i ett förfrågningsunderlag bör anpassas efter arbetsinsats och upphandlingsprocess.</w:t>
            </w:r>
          </w:p>
          <w:p w14:paraId="4F3FD36E" w14:textId="77777777" w:rsidR="00234283" w:rsidRDefault="00234283" w:rsidP="00A3798E"/>
        </w:tc>
      </w:tr>
    </w:tbl>
    <w:p w14:paraId="15F5E365" w14:textId="77777777" w:rsidR="00A3798E" w:rsidRDefault="00A3798E" w:rsidP="00A3798E"/>
    <w:p w14:paraId="15215CFB" w14:textId="77777777" w:rsidR="00A3798E" w:rsidRDefault="00A3798E" w:rsidP="00A3798E">
      <w:pPr>
        <w:sectPr w:rsidR="00A3798E" w:rsidSect="00EF7134">
          <w:headerReference w:type="first" r:id="rId11"/>
          <w:pgSz w:w="11906" w:h="16838" w:code="9"/>
          <w:pgMar w:top="1418" w:right="1418" w:bottom="1985" w:left="1418" w:header="680" w:footer="851" w:gutter="0"/>
          <w:pgNumType w:start="1"/>
          <w:cols w:space="708"/>
          <w:titlePg/>
          <w:docGrid w:linePitch="360"/>
        </w:sectPr>
      </w:pPr>
    </w:p>
    <w:p w14:paraId="3BF8C101" w14:textId="77777777" w:rsidR="004D693C" w:rsidRDefault="004D693C" w:rsidP="002646AE">
      <w:pPr>
        <w:pStyle w:val="Inledanderubriker"/>
      </w:pPr>
      <w:bookmarkStart w:id="11" w:name="_Toc197244814"/>
      <w:bookmarkStart w:id="12" w:name="_Toc198106657"/>
      <w:bookmarkStart w:id="13" w:name="_Toc198106708"/>
      <w:bookmarkStart w:id="14" w:name="_Toc198107392"/>
      <w:bookmarkStart w:id="15" w:name="_Toc200429285"/>
      <w:bookmarkStart w:id="16" w:name="_Toc200429461"/>
      <w:bookmarkStart w:id="17" w:name="_Toc200430107"/>
      <w:bookmarkStart w:id="18" w:name="_Toc200430474"/>
      <w:bookmarkStart w:id="19" w:name="_Toc402260513"/>
      <w:bookmarkStart w:id="20" w:name="_Toc402260791"/>
      <w:r w:rsidRPr="00AB0A22">
        <w:lastRenderedPageBreak/>
        <w:t>Förord</w:t>
      </w:r>
      <w:bookmarkEnd w:id="11"/>
      <w:bookmarkEnd w:id="12"/>
      <w:bookmarkEnd w:id="13"/>
      <w:bookmarkEnd w:id="14"/>
      <w:bookmarkEnd w:id="15"/>
      <w:bookmarkEnd w:id="16"/>
      <w:bookmarkEnd w:id="17"/>
      <w:bookmarkEnd w:id="18"/>
      <w:bookmarkEnd w:id="19"/>
      <w:bookmarkEnd w:id="20"/>
    </w:p>
    <w:p w14:paraId="1A74703A" w14:textId="71E809F2" w:rsidR="00A3798E" w:rsidRPr="006C4F51" w:rsidRDefault="006C4F51" w:rsidP="00A3798E">
      <w:pPr>
        <w:rPr>
          <w:rFonts w:asciiTheme="minorHAnsi" w:hAnsiTheme="minorHAnsi" w:cstheme="minorHAnsi"/>
        </w:rPr>
      </w:pPr>
      <w:r w:rsidRPr="006C4F51">
        <w:rPr>
          <w:rFonts w:asciiTheme="minorHAnsi" w:hAnsiTheme="minorHAnsi" w:cstheme="minorHAnsi"/>
          <w:color w:val="222222"/>
          <w:shd w:val="clear" w:color="auto" w:fill="FFFFFF"/>
        </w:rPr>
        <w:t xml:space="preserve">Denna enkätstudie är en deskriptiv analys om hur offentliga upphandlingar påverkar det tandtekniska arbetet. Studien är utförd mellan 26-02-20 </w:t>
      </w:r>
      <w:r w:rsidR="008033F0">
        <w:rPr>
          <w:rFonts w:asciiTheme="minorHAnsi" w:hAnsiTheme="minorHAnsi" w:cstheme="minorHAnsi"/>
          <w:color w:val="222222"/>
          <w:shd w:val="clear" w:color="auto" w:fill="FFFFFF"/>
        </w:rPr>
        <w:t>och</w:t>
      </w:r>
      <w:r w:rsidRPr="006C4F51">
        <w:rPr>
          <w:rFonts w:asciiTheme="minorHAnsi" w:hAnsiTheme="minorHAnsi" w:cstheme="minorHAnsi"/>
          <w:color w:val="222222"/>
          <w:shd w:val="clear" w:color="auto" w:fill="FFFFFF"/>
        </w:rPr>
        <w:t xml:space="preserve"> 31-03-20 och riktas till tandteknisk</w:t>
      </w:r>
      <w:r w:rsidRPr="008033F0">
        <w:rPr>
          <w:rFonts w:asciiTheme="minorHAnsi" w:hAnsiTheme="minorHAnsi" w:cstheme="minorHAnsi"/>
          <w:shd w:val="clear" w:color="auto" w:fill="FFFFFF"/>
        </w:rPr>
        <w:t>a laboratori</w:t>
      </w:r>
      <w:r w:rsidR="008033F0" w:rsidRPr="008033F0">
        <w:rPr>
          <w:rFonts w:asciiTheme="minorHAnsi" w:hAnsiTheme="minorHAnsi" w:cstheme="minorHAnsi"/>
          <w:shd w:val="clear" w:color="auto" w:fill="FFFFFF"/>
        </w:rPr>
        <w:t>er</w:t>
      </w:r>
      <w:r w:rsidRPr="008033F0">
        <w:rPr>
          <w:rFonts w:asciiTheme="minorHAnsi" w:hAnsiTheme="minorHAnsi" w:cstheme="minorHAnsi"/>
          <w:shd w:val="clear" w:color="auto" w:fill="FFFFFF"/>
        </w:rPr>
        <w:t xml:space="preserve"> över </w:t>
      </w:r>
      <w:r w:rsidRPr="006C4F51">
        <w:rPr>
          <w:rFonts w:asciiTheme="minorHAnsi" w:hAnsiTheme="minorHAnsi" w:cstheme="minorHAnsi"/>
          <w:color w:val="222222"/>
          <w:shd w:val="clear" w:color="auto" w:fill="FFFFFF"/>
        </w:rPr>
        <w:t xml:space="preserve">hela Sverige. Ingen studie har </w:t>
      </w:r>
      <w:r w:rsidR="008033F0">
        <w:rPr>
          <w:rFonts w:asciiTheme="minorHAnsi" w:hAnsiTheme="minorHAnsi" w:cstheme="minorHAnsi"/>
          <w:color w:val="222222"/>
          <w:shd w:val="clear" w:color="auto" w:fill="FFFFFF"/>
        </w:rPr>
        <w:t>tidigare</w:t>
      </w:r>
      <w:r w:rsidRPr="006C4F51">
        <w:rPr>
          <w:rFonts w:asciiTheme="minorHAnsi" w:hAnsiTheme="minorHAnsi" w:cstheme="minorHAnsi"/>
          <w:color w:val="222222"/>
          <w:shd w:val="clear" w:color="auto" w:fill="FFFFFF"/>
        </w:rPr>
        <w:t xml:space="preserve"> gjorts </w:t>
      </w:r>
      <w:r w:rsidR="002D7EB1">
        <w:rPr>
          <w:rFonts w:asciiTheme="minorHAnsi" w:hAnsiTheme="minorHAnsi" w:cstheme="minorHAnsi"/>
          <w:color w:val="222222"/>
          <w:shd w:val="clear" w:color="auto" w:fill="FFFFFF"/>
        </w:rPr>
        <w:t>i</w:t>
      </w:r>
      <w:r w:rsidR="008033F0">
        <w:rPr>
          <w:rFonts w:asciiTheme="minorHAnsi" w:hAnsiTheme="minorHAnsi" w:cstheme="minorHAnsi"/>
          <w:color w:val="222222"/>
          <w:shd w:val="clear" w:color="auto" w:fill="FFFFFF"/>
        </w:rPr>
        <w:t xml:space="preserve"> </w:t>
      </w:r>
      <w:r w:rsidRPr="006C4F51">
        <w:rPr>
          <w:rFonts w:asciiTheme="minorHAnsi" w:hAnsiTheme="minorHAnsi" w:cstheme="minorHAnsi"/>
          <w:color w:val="222222"/>
          <w:shd w:val="clear" w:color="auto" w:fill="FFFFFF"/>
        </w:rPr>
        <w:t xml:space="preserve">detta ämne och genom stort </w:t>
      </w:r>
      <w:r w:rsidR="008033F0">
        <w:rPr>
          <w:rFonts w:asciiTheme="minorHAnsi" w:hAnsiTheme="minorHAnsi" w:cstheme="minorHAnsi"/>
          <w:color w:val="222222"/>
          <w:shd w:val="clear" w:color="auto" w:fill="FFFFFF"/>
        </w:rPr>
        <w:t xml:space="preserve">visat </w:t>
      </w:r>
      <w:r w:rsidRPr="006C4F51">
        <w:rPr>
          <w:rFonts w:asciiTheme="minorHAnsi" w:hAnsiTheme="minorHAnsi" w:cstheme="minorHAnsi"/>
          <w:color w:val="222222"/>
          <w:shd w:val="clear" w:color="auto" w:fill="FFFFFF"/>
        </w:rPr>
        <w:t>intresse från både tandteknikerförbundet och tandtekniker så har vi valt att göra detta som vårt examensarbete.</w:t>
      </w:r>
    </w:p>
    <w:p w14:paraId="00021EAA" w14:textId="77777777" w:rsidR="004D693C" w:rsidRDefault="004D693C" w:rsidP="00A3798E"/>
    <w:p w14:paraId="6C5F1F12" w14:textId="77777777" w:rsidR="004D693C" w:rsidRDefault="004D693C" w:rsidP="00A3798E"/>
    <w:p w14:paraId="1837E20A" w14:textId="77777777" w:rsidR="004D693C" w:rsidRDefault="004D693C" w:rsidP="00A3798E">
      <w:pPr>
        <w:sectPr w:rsidR="004D693C" w:rsidSect="00EF7134">
          <w:pgSz w:w="11906" w:h="16838" w:code="9"/>
          <w:pgMar w:top="1418" w:right="1418" w:bottom="1985" w:left="1418" w:header="680" w:footer="851" w:gutter="0"/>
          <w:pgNumType w:fmt="numberInDash"/>
          <w:cols w:space="708"/>
          <w:titlePg/>
          <w:docGrid w:linePitch="360"/>
        </w:sectPr>
      </w:pPr>
    </w:p>
    <w:p w14:paraId="32E75BA5" w14:textId="77777777" w:rsidR="004D693C" w:rsidRDefault="004D693C" w:rsidP="002646AE">
      <w:pPr>
        <w:pStyle w:val="Inledanderubriker"/>
      </w:pPr>
      <w:bookmarkStart w:id="21" w:name="_Toc402260514"/>
      <w:bookmarkStart w:id="22" w:name="_Toc402260792"/>
      <w:r>
        <w:lastRenderedPageBreak/>
        <w:t>Innehållsförteckning</w:t>
      </w:r>
      <w:bookmarkEnd w:id="21"/>
      <w:bookmarkEnd w:id="22"/>
    </w:p>
    <w:p w14:paraId="70B3A3C0" w14:textId="77777777" w:rsidR="004D693C" w:rsidRDefault="004D693C" w:rsidP="00A3798E"/>
    <w:p w14:paraId="21A3BE3E" w14:textId="7F158FE8" w:rsidR="00F066B7" w:rsidRDefault="009B443A">
      <w:pPr>
        <w:pStyle w:val="Innehll1"/>
        <w:tabs>
          <w:tab w:val="right" w:leader="dot" w:pos="9060"/>
        </w:tabs>
        <w:rPr>
          <w:rFonts w:asciiTheme="minorHAnsi" w:eastAsiaTheme="minorEastAsia" w:hAnsiTheme="minorHAnsi"/>
          <w:noProof/>
          <w:lang w:eastAsia="sv-SE"/>
        </w:rPr>
      </w:pPr>
      <w:r>
        <w:fldChar w:fldCharType="begin"/>
      </w:r>
      <w:r>
        <w:instrText xml:space="preserve"> TOC \o "1-4" \h \z \u </w:instrText>
      </w:r>
      <w:r>
        <w:fldChar w:fldCharType="separate"/>
      </w:r>
      <w:hyperlink w:anchor="_Toc40262425" w:history="1">
        <w:r w:rsidR="00F066B7" w:rsidRPr="00FC07C0">
          <w:rPr>
            <w:rStyle w:val="Hyperlnk"/>
            <w:noProof/>
          </w:rPr>
          <w:t>Inledning</w:t>
        </w:r>
        <w:r w:rsidR="00F066B7">
          <w:rPr>
            <w:noProof/>
            <w:webHidden/>
          </w:rPr>
          <w:tab/>
        </w:r>
        <w:r w:rsidR="00F066B7">
          <w:rPr>
            <w:noProof/>
            <w:webHidden/>
          </w:rPr>
          <w:fldChar w:fldCharType="begin"/>
        </w:r>
        <w:r w:rsidR="00F066B7">
          <w:rPr>
            <w:noProof/>
            <w:webHidden/>
          </w:rPr>
          <w:instrText xml:space="preserve"> PAGEREF _Toc40262425 \h </w:instrText>
        </w:r>
        <w:r w:rsidR="00F066B7">
          <w:rPr>
            <w:noProof/>
            <w:webHidden/>
          </w:rPr>
        </w:r>
        <w:r w:rsidR="00F066B7">
          <w:rPr>
            <w:noProof/>
            <w:webHidden/>
          </w:rPr>
          <w:fldChar w:fldCharType="separate"/>
        </w:r>
        <w:r w:rsidR="00F066B7">
          <w:rPr>
            <w:noProof/>
            <w:webHidden/>
          </w:rPr>
          <w:t>1</w:t>
        </w:r>
        <w:r w:rsidR="00F066B7">
          <w:rPr>
            <w:noProof/>
            <w:webHidden/>
          </w:rPr>
          <w:fldChar w:fldCharType="end"/>
        </w:r>
      </w:hyperlink>
    </w:p>
    <w:p w14:paraId="21C61CA7" w14:textId="48C81759" w:rsidR="00F066B7" w:rsidRDefault="00184163">
      <w:pPr>
        <w:pStyle w:val="Innehll2"/>
        <w:tabs>
          <w:tab w:val="right" w:leader="dot" w:pos="9060"/>
        </w:tabs>
        <w:rPr>
          <w:rFonts w:asciiTheme="minorHAnsi" w:eastAsiaTheme="minorEastAsia" w:hAnsiTheme="minorHAnsi"/>
          <w:noProof/>
          <w:lang w:eastAsia="sv-SE"/>
        </w:rPr>
      </w:pPr>
      <w:hyperlink w:anchor="_Toc40262426" w:history="1">
        <w:r w:rsidR="00F066B7" w:rsidRPr="00FC07C0">
          <w:rPr>
            <w:rStyle w:val="Hyperlnk"/>
            <w:noProof/>
          </w:rPr>
          <w:t>Upphandlingar</w:t>
        </w:r>
        <w:r w:rsidR="00F066B7">
          <w:rPr>
            <w:noProof/>
            <w:webHidden/>
          </w:rPr>
          <w:tab/>
        </w:r>
        <w:r w:rsidR="00F066B7">
          <w:rPr>
            <w:noProof/>
            <w:webHidden/>
          </w:rPr>
          <w:fldChar w:fldCharType="begin"/>
        </w:r>
        <w:r w:rsidR="00F066B7">
          <w:rPr>
            <w:noProof/>
            <w:webHidden/>
          </w:rPr>
          <w:instrText xml:space="preserve"> PAGEREF _Toc40262426 \h </w:instrText>
        </w:r>
        <w:r w:rsidR="00F066B7">
          <w:rPr>
            <w:noProof/>
            <w:webHidden/>
          </w:rPr>
        </w:r>
        <w:r w:rsidR="00F066B7">
          <w:rPr>
            <w:noProof/>
            <w:webHidden/>
          </w:rPr>
          <w:fldChar w:fldCharType="separate"/>
        </w:r>
        <w:r w:rsidR="00F066B7">
          <w:rPr>
            <w:noProof/>
            <w:webHidden/>
          </w:rPr>
          <w:t>1</w:t>
        </w:r>
        <w:r w:rsidR="00F066B7">
          <w:rPr>
            <w:noProof/>
            <w:webHidden/>
          </w:rPr>
          <w:fldChar w:fldCharType="end"/>
        </w:r>
      </w:hyperlink>
    </w:p>
    <w:p w14:paraId="4845FB20" w14:textId="72363372" w:rsidR="00F066B7" w:rsidRDefault="00184163">
      <w:pPr>
        <w:pStyle w:val="Innehll3"/>
        <w:tabs>
          <w:tab w:val="right" w:leader="dot" w:pos="9060"/>
        </w:tabs>
        <w:rPr>
          <w:rFonts w:asciiTheme="minorHAnsi" w:eastAsiaTheme="minorEastAsia" w:hAnsiTheme="minorHAnsi"/>
          <w:noProof/>
          <w:lang w:eastAsia="sv-SE"/>
        </w:rPr>
      </w:pPr>
      <w:hyperlink w:anchor="_Toc40262427" w:history="1">
        <w:r w:rsidR="00F066B7" w:rsidRPr="00FC07C0">
          <w:rPr>
            <w:rStyle w:val="Hyperlnk"/>
            <w:noProof/>
          </w:rPr>
          <w:t>Varför upphandla?</w:t>
        </w:r>
        <w:r w:rsidR="00F066B7">
          <w:rPr>
            <w:noProof/>
            <w:webHidden/>
          </w:rPr>
          <w:tab/>
        </w:r>
        <w:r w:rsidR="00F066B7">
          <w:rPr>
            <w:noProof/>
            <w:webHidden/>
          </w:rPr>
          <w:fldChar w:fldCharType="begin"/>
        </w:r>
        <w:r w:rsidR="00F066B7">
          <w:rPr>
            <w:noProof/>
            <w:webHidden/>
          </w:rPr>
          <w:instrText xml:space="preserve"> PAGEREF _Toc40262427 \h </w:instrText>
        </w:r>
        <w:r w:rsidR="00F066B7">
          <w:rPr>
            <w:noProof/>
            <w:webHidden/>
          </w:rPr>
        </w:r>
        <w:r w:rsidR="00F066B7">
          <w:rPr>
            <w:noProof/>
            <w:webHidden/>
          </w:rPr>
          <w:fldChar w:fldCharType="separate"/>
        </w:r>
        <w:r w:rsidR="00F066B7">
          <w:rPr>
            <w:noProof/>
            <w:webHidden/>
          </w:rPr>
          <w:t>1</w:t>
        </w:r>
        <w:r w:rsidR="00F066B7">
          <w:rPr>
            <w:noProof/>
            <w:webHidden/>
          </w:rPr>
          <w:fldChar w:fldCharType="end"/>
        </w:r>
      </w:hyperlink>
    </w:p>
    <w:p w14:paraId="3FBFC6E7" w14:textId="052445BE" w:rsidR="00F066B7" w:rsidRDefault="00184163">
      <w:pPr>
        <w:pStyle w:val="Innehll4"/>
        <w:tabs>
          <w:tab w:val="right" w:leader="dot" w:pos="9060"/>
        </w:tabs>
        <w:rPr>
          <w:rFonts w:asciiTheme="minorHAnsi" w:eastAsiaTheme="minorEastAsia" w:hAnsiTheme="minorHAnsi"/>
          <w:noProof/>
          <w:lang w:eastAsia="sv-SE"/>
        </w:rPr>
      </w:pPr>
      <w:hyperlink w:anchor="_Toc40262428" w:history="1">
        <w:r w:rsidR="00F066B7" w:rsidRPr="00FC07C0">
          <w:rPr>
            <w:rStyle w:val="Hyperlnk"/>
            <w:noProof/>
          </w:rPr>
          <w:t>Upphandling inom folktandvården</w:t>
        </w:r>
        <w:r w:rsidR="00F066B7">
          <w:rPr>
            <w:noProof/>
            <w:webHidden/>
          </w:rPr>
          <w:tab/>
        </w:r>
        <w:r w:rsidR="00F066B7">
          <w:rPr>
            <w:noProof/>
            <w:webHidden/>
          </w:rPr>
          <w:fldChar w:fldCharType="begin"/>
        </w:r>
        <w:r w:rsidR="00F066B7">
          <w:rPr>
            <w:noProof/>
            <w:webHidden/>
          </w:rPr>
          <w:instrText xml:space="preserve"> PAGEREF _Toc40262428 \h </w:instrText>
        </w:r>
        <w:r w:rsidR="00F066B7">
          <w:rPr>
            <w:noProof/>
            <w:webHidden/>
          </w:rPr>
        </w:r>
        <w:r w:rsidR="00F066B7">
          <w:rPr>
            <w:noProof/>
            <w:webHidden/>
          </w:rPr>
          <w:fldChar w:fldCharType="separate"/>
        </w:r>
        <w:r w:rsidR="00F066B7">
          <w:rPr>
            <w:noProof/>
            <w:webHidden/>
          </w:rPr>
          <w:t>1</w:t>
        </w:r>
        <w:r w:rsidR="00F066B7">
          <w:rPr>
            <w:noProof/>
            <w:webHidden/>
          </w:rPr>
          <w:fldChar w:fldCharType="end"/>
        </w:r>
      </w:hyperlink>
    </w:p>
    <w:p w14:paraId="3B3E6250" w14:textId="038D0D2B" w:rsidR="00F066B7" w:rsidRDefault="00184163">
      <w:pPr>
        <w:pStyle w:val="Innehll4"/>
        <w:tabs>
          <w:tab w:val="right" w:leader="dot" w:pos="9060"/>
        </w:tabs>
        <w:rPr>
          <w:rFonts w:asciiTheme="minorHAnsi" w:eastAsiaTheme="minorEastAsia" w:hAnsiTheme="minorHAnsi"/>
          <w:noProof/>
          <w:lang w:eastAsia="sv-SE"/>
        </w:rPr>
      </w:pPr>
      <w:hyperlink w:anchor="_Toc40262429" w:history="1">
        <w:r w:rsidR="00F066B7" w:rsidRPr="00FC07C0">
          <w:rPr>
            <w:rStyle w:val="Hyperlnk"/>
            <w:noProof/>
          </w:rPr>
          <w:t>Anbudsöppning och avtalsuppföljning</w:t>
        </w:r>
        <w:r w:rsidR="00F066B7">
          <w:rPr>
            <w:noProof/>
            <w:webHidden/>
          </w:rPr>
          <w:tab/>
        </w:r>
        <w:r w:rsidR="00F066B7">
          <w:rPr>
            <w:noProof/>
            <w:webHidden/>
          </w:rPr>
          <w:fldChar w:fldCharType="begin"/>
        </w:r>
        <w:r w:rsidR="00F066B7">
          <w:rPr>
            <w:noProof/>
            <w:webHidden/>
          </w:rPr>
          <w:instrText xml:space="preserve"> PAGEREF _Toc40262429 \h </w:instrText>
        </w:r>
        <w:r w:rsidR="00F066B7">
          <w:rPr>
            <w:noProof/>
            <w:webHidden/>
          </w:rPr>
        </w:r>
        <w:r w:rsidR="00F066B7">
          <w:rPr>
            <w:noProof/>
            <w:webHidden/>
          </w:rPr>
          <w:fldChar w:fldCharType="separate"/>
        </w:r>
        <w:r w:rsidR="00F066B7">
          <w:rPr>
            <w:noProof/>
            <w:webHidden/>
          </w:rPr>
          <w:t>2</w:t>
        </w:r>
        <w:r w:rsidR="00F066B7">
          <w:rPr>
            <w:noProof/>
            <w:webHidden/>
          </w:rPr>
          <w:fldChar w:fldCharType="end"/>
        </w:r>
      </w:hyperlink>
    </w:p>
    <w:p w14:paraId="634E5B18" w14:textId="284149EA" w:rsidR="00F066B7" w:rsidRDefault="00184163">
      <w:pPr>
        <w:pStyle w:val="Innehll2"/>
        <w:tabs>
          <w:tab w:val="right" w:leader="dot" w:pos="9060"/>
        </w:tabs>
        <w:rPr>
          <w:rFonts w:asciiTheme="minorHAnsi" w:eastAsiaTheme="minorEastAsia" w:hAnsiTheme="minorHAnsi"/>
          <w:noProof/>
          <w:lang w:eastAsia="sv-SE"/>
        </w:rPr>
      </w:pPr>
      <w:hyperlink w:anchor="_Toc40262430" w:history="1">
        <w:r w:rsidR="00F066B7" w:rsidRPr="00FC07C0">
          <w:rPr>
            <w:rStyle w:val="Hyperlnk"/>
            <w:noProof/>
          </w:rPr>
          <w:t>Syfte</w:t>
        </w:r>
        <w:r w:rsidR="00F066B7">
          <w:rPr>
            <w:noProof/>
            <w:webHidden/>
          </w:rPr>
          <w:tab/>
        </w:r>
        <w:r w:rsidR="00F066B7">
          <w:rPr>
            <w:noProof/>
            <w:webHidden/>
          </w:rPr>
          <w:fldChar w:fldCharType="begin"/>
        </w:r>
        <w:r w:rsidR="00F066B7">
          <w:rPr>
            <w:noProof/>
            <w:webHidden/>
          </w:rPr>
          <w:instrText xml:space="preserve"> PAGEREF _Toc40262430 \h </w:instrText>
        </w:r>
        <w:r w:rsidR="00F066B7">
          <w:rPr>
            <w:noProof/>
            <w:webHidden/>
          </w:rPr>
        </w:r>
        <w:r w:rsidR="00F066B7">
          <w:rPr>
            <w:noProof/>
            <w:webHidden/>
          </w:rPr>
          <w:fldChar w:fldCharType="separate"/>
        </w:r>
        <w:r w:rsidR="00F066B7">
          <w:rPr>
            <w:noProof/>
            <w:webHidden/>
          </w:rPr>
          <w:t>2</w:t>
        </w:r>
        <w:r w:rsidR="00F066B7">
          <w:rPr>
            <w:noProof/>
            <w:webHidden/>
          </w:rPr>
          <w:fldChar w:fldCharType="end"/>
        </w:r>
      </w:hyperlink>
    </w:p>
    <w:p w14:paraId="5009A539" w14:textId="76FAA4F9" w:rsidR="00F066B7" w:rsidRDefault="00184163">
      <w:pPr>
        <w:pStyle w:val="Innehll1"/>
        <w:tabs>
          <w:tab w:val="right" w:leader="dot" w:pos="9060"/>
        </w:tabs>
        <w:rPr>
          <w:rFonts w:asciiTheme="minorHAnsi" w:eastAsiaTheme="minorEastAsia" w:hAnsiTheme="minorHAnsi"/>
          <w:noProof/>
          <w:lang w:eastAsia="sv-SE"/>
        </w:rPr>
      </w:pPr>
      <w:hyperlink w:anchor="_Toc40262431" w:history="1">
        <w:r w:rsidR="00F066B7" w:rsidRPr="00FC07C0">
          <w:rPr>
            <w:rStyle w:val="Hyperlnk"/>
            <w:noProof/>
          </w:rPr>
          <w:t>Metod</w:t>
        </w:r>
        <w:r w:rsidR="00F066B7">
          <w:rPr>
            <w:noProof/>
            <w:webHidden/>
          </w:rPr>
          <w:tab/>
        </w:r>
        <w:r w:rsidR="00F066B7">
          <w:rPr>
            <w:noProof/>
            <w:webHidden/>
          </w:rPr>
          <w:fldChar w:fldCharType="begin"/>
        </w:r>
        <w:r w:rsidR="00F066B7">
          <w:rPr>
            <w:noProof/>
            <w:webHidden/>
          </w:rPr>
          <w:instrText xml:space="preserve"> PAGEREF _Toc40262431 \h </w:instrText>
        </w:r>
        <w:r w:rsidR="00F066B7">
          <w:rPr>
            <w:noProof/>
            <w:webHidden/>
          </w:rPr>
        </w:r>
        <w:r w:rsidR="00F066B7">
          <w:rPr>
            <w:noProof/>
            <w:webHidden/>
          </w:rPr>
          <w:fldChar w:fldCharType="separate"/>
        </w:r>
        <w:r w:rsidR="00F066B7">
          <w:rPr>
            <w:noProof/>
            <w:webHidden/>
          </w:rPr>
          <w:t>3</w:t>
        </w:r>
        <w:r w:rsidR="00F066B7">
          <w:rPr>
            <w:noProof/>
            <w:webHidden/>
          </w:rPr>
          <w:fldChar w:fldCharType="end"/>
        </w:r>
      </w:hyperlink>
    </w:p>
    <w:p w14:paraId="1D145F10" w14:textId="042468EF" w:rsidR="00F066B7" w:rsidRDefault="00184163">
      <w:pPr>
        <w:pStyle w:val="Innehll1"/>
        <w:tabs>
          <w:tab w:val="right" w:leader="dot" w:pos="9060"/>
        </w:tabs>
        <w:rPr>
          <w:rFonts w:asciiTheme="minorHAnsi" w:eastAsiaTheme="minorEastAsia" w:hAnsiTheme="minorHAnsi"/>
          <w:noProof/>
          <w:lang w:eastAsia="sv-SE"/>
        </w:rPr>
      </w:pPr>
      <w:hyperlink w:anchor="_Toc40262432" w:history="1">
        <w:r w:rsidR="00F066B7" w:rsidRPr="00FC07C0">
          <w:rPr>
            <w:rStyle w:val="Hyperlnk"/>
            <w:noProof/>
          </w:rPr>
          <w:t>Resultat</w:t>
        </w:r>
        <w:r w:rsidR="00F066B7">
          <w:rPr>
            <w:noProof/>
            <w:webHidden/>
          </w:rPr>
          <w:tab/>
        </w:r>
        <w:r w:rsidR="00F066B7">
          <w:rPr>
            <w:noProof/>
            <w:webHidden/>
          </w:rPr>
          <w:fldChar w:fldCharType="begin"/>
        </w:r>
        <w:r w:rsidR="00F066B7">
          <w:rPr>
            <w:noProof/>
            <w:webHidden/>
          </w:rPr>
          <w:instrText xml:space="preserve"> PAGEREF _Toc40262432 \h </w:instrText>
        </w:r>
        <w:r w:rsidR="00F066B7">
          <w:rPr>
            <w:noProof/>
            <w:webHidden/>
          </w:rPr>
        </w:r>
        <w:r w:rsidR="00F066B7">
          <w:rPr>
            <w:noProof/>
            <w:webHidden/>
          </w:rPr>
          <w:fldChar w:fldCharType="separate"/>
        </w:r>
        <w:r w:rsidR="00F066B7">
          <w:rPr>
            <w:noProof/>
            <w:webHidden/>
          </w:rPr>
          <w:t>4</w:t>
        </w:r>
        <w:r w:rsidR="00F066B7">
          <w:rPr>
            <w:noProof/>
            <w:webHidden/>
          </w:rPr>
          <w:fldChar w:fldCharType="end"/>
        </w:r>
      </w:hyperlink>
    </w:p>
    <w:p w14:paraId="318FBD1C" w14:textId="628DC1EB" w:rsidR="00F066B7" w:rsidRDefault="00184163">
      <w:pPr>
        <w:pStyle w:val="Innehll2"/>
        <w:tabs>
          <w:tab w:val="right" w:leader="dot" w:pos="9060"/>
        </w:tabs>
        <w:rPr>
          <w:rFonts w:asciiTheme="minorHAnsi" w:eastAsiaTheme="minorEastAsia" w:hAnsiTheme="minorHAnsi"/>
          <w:noProof/>
          <w:lang w:eastAsia="sv-SE"/>
        </w:rPr>
      </w:pPr>
      <w:hyperlink w:anchor="_Toc40262433" w:history="1">
        <w:r w:rsidR="00F066B7" w:rsidRPr="00FC07C0">
          <w:rPr>
            <w:rStyle w:val="Hyperlnk"/>
            <w:noProof/>
          </w:rPr>
          <w:t>Förkunskap</w:t>
        </w:r>
        <w:r w:rsidR="00F066B7">
          <w:rPr>
            <w:noProof/>
            <w:webHidden/>
          </w:rPr>
          <w:tab/>
        </w:r>
        <w:r w:rsidR="00F066B7">
          <w:rPr>
            <w:noProof/>
            <w:webHidden/>
          </w:rPr>
          <w:fldChar w:fldCharType="begin"/>
        </w:r>
        <w:r w:rsidR="00F066B7">
          <w:rPr>
            <w:noProof/>
            <w:webHidden/>
          </w:rPr>
          <w:instrText xml:space="preserve"> PAGEREF _Toc40262433 \h </w:instrText>
        </w:r>
        <w:r w:rsidR="00F066B7">
          <w:rPr>
            <w:noProof/>
            <w:webHidden/>
          </w:rPr>
        </w:r>
        <w:r w:rsidR="00F066B7">
          <w:rPr>
            <w:noProof/>
            <w:webHidden/>
          </w:rPr>
          <w:fldChar w:fldCharType="separate"/>
        </w:r>
        <w:r w:rsidR="00F066B7">
          <w:rPr>
            <w:noProof/>
            <w:webHidden/>
          </w:rPr>
          <w:t>4</w:t>
        </w:r>
        <w:r w:rsidR="00F066B7">
          <w:rPr>
            <w:noProof/>
            <w:webHidden/>
          </w:rPr>
          <w:fldChar w:fldCharType="end"/>
        </w:r>
      </w:hyperlink>
    </w:p>
    <w:p w14:paraId="72569BE8" w14:textId="5BB91E66" w:rsidR="00F066B7" w:rsidRDefault="00184163">
      <w:pPr>
        <w:pStyle w:val="Innehll3"/>
        <w:tabs>
          <w:tab w:val="right" w:leader="dot" w:pos="9060"/>
        </w:tabs>
        <w:rPr>
          <w:rFonts w:asciiTheme="minorHAnsi" w:eastAsiaTheme="minorEastAsia" w:hAnsiTheme="minorHAnsi"/>
          <w:noProof/>
          <w:lang w:eastAsia="sv-SE"/>
        </w:rPr>
      </w:pPr>
      <w:hyperlink w:anchor="_Toc40262434" w:history="1">
        <w:r w:rsidR="00F066B7" w:rsidRPr="00FC07C0">
          <w:rPr>
            <w:rStyle w:val="Hyperlnk"/>
            <w:noProof/>
          </w:rPr>
          <w:t>Teknik och utveckling</w:t>
        </w:r>
        <w:r w:rsidR="00F066B7">
          <w:rPr>
            <w:noProof/>
            <w:webHidden/>
          </w:rPr>
          <w:tab/>
        </w:r>
        <w:r w:rsidR="00F066B7">
          <w:rPr>
            <w:noProof/>
            <w:webHidden/>
          </w:rPr>
          <w:fldChar w:fldCharType="begin"/>
        </w:r>
        <w:r w:rsidR="00F066B7">
          <w:rPr>
            <w:noProof/>
            <w:webHidden/>
          </w:rPr>
          <w:instrText xml:space="preserve"> PAGEREF _Toc40262434 \h </w:instrText>
        </w:r>
        <w:r w:rsidR="00F066B7">
          <w:rPr>
            <w:noProof/>
            <w:webHidden/>
          </w:rPr>
        </w:r>
        <w:r w:rsidR="00F066B7">
          <w:rPr>
            <w:noProof/>
            <w:webHidden/>
          </w:rPr>
          <w:fldChar w:fldCharType="separate"/>
        </w:r>
        <w:r w:rsidR="00F066B7">
          <w:rPr>
            <w:noProof/>
            <w:webHidden/>
          </w:rPr>
          <w:t>5</w:t>
        </w:r>
        <w:r w:rsidR="00F066B7">
          <w:rPr>
            <w:noProof/>
            <w:webHidden/>
          </w:rPr>
          <w:fldChar w:fldCharType="end"/>
        </w:r>
      </w:hyperlink>
    </w:p>
    <w:p w14:paraId="7FA81115" w14:textId="0AEEC958" w:rsidR="00F066B7" w:rsidRDefault="00184163">
      <w:pPr>
        <w:pStyle w:val="Innehll4"/>
        <w:tabs>
          <w:tab w:val="right" w:leader="dot" w:pos="9060"/>
        </w:tabs>
        <w:rPr>
          <w:rFonts w:asciiTheme="minorHAnsi" w:eastAsiaTheme="minorEastAsia" w:hAnsiTheme="minorHAnsi"/>
          <w:noProof/>
          <w:lang w:eastAsia="sv-SE"/>
        </w:rPr>
      </w:pPr>
      <w:hyperlink w:anchor="_Toc40262435" w:history="1">
        <w:r w:rsidR="00F066B7" w:rsidRPr="00FC07C0">
          <w:rPr>
            <w:rStyle w:val="Hyperlnk"/>
            <w:noProof/>
          </w:rPr>
          <w:t>Kundbas</w:t>
        </w:r>
        <w:r w:rsidR="00F066B7">
          <w:rPr>
            <w:noProof/>
            <w:webHidden/>
          </w:rPr>
          <w:tab/>
        </w:r>
        <w:r w:rsidR="00F066B7">
          <w:rPr>
            <w:noProof/>
            <w:webHidden/>
          </w:rPr>
          <w:fldChar w:fldCharType="begin"/>
        </w:r>
        <w:r w:rsidR="00F066B7">
          <w:rPr>
            <w:noProof/>
            <w:webHidden/>
          </w:rPr>
          <w:instrText xml:space="preserve"> PAGEREF _Toc40262435 \h </w:instrText>
        </w:r>
        <w:r w:rsidR="00F066B7">
          <w:rPr>
            <w:noProof/>
            <w:webHidden/>
          </w:rPr>
        </w:r>
        <w:r w:rsidR="00F066B7">
          <w:rPr>
            <w:noProof/>
            <w:webHidden/>
          </w:rPr>
          <w:fldChar w:fldCharType="separate"/>
        </w:r>
        <w:r w:rsidR="00F066B7">
          <w:rPr>
            <w:noProof/>
            <w:webHidden/>
          </w:rPr>
          <w:t>5</w:t>
        </w:r>
        <w:r w:rsidR="00F066B7">
          <w:rPr>
            <w:noProof/>
            <w:webHidden/>
          </w:rPr>
          <w:fldChar w:fldCharType="end"/>
        </w:r>
      </w:hyperlink>
    </w:p>
    <w:p w14:paraId="6DA451EE" w14:textId="1946B92F" w:rsidR="00F066B7" w:rsidRDefault="00184163">
      <w:pPr>
        <w:pStyle w:val="Innehll4"/>
        <w:tabs>
          <w:tab w:val="right" w:leader="dot" w:pos="9060"/>
        </w:tabs>
        <w:rPr>
          <w:rFonts w:asciiTheme="minorHAnsi" w:eastAsiaTheme="minorEastAsia" w:hAnsiTheme="minorHAnsi"/>
          <w:noProof/>
          <w:lang w:eastAsia="sv-SE"/>
        </w:rPr>
      </w:pPr>
      <w:hyperlink w:anchor="_Toc40262436" w:history="1">
        <w:r w:rsidR="00F066B7" w:rsidRPr="00FC07C0">
          <w:rPr>
            <w:rStyle w:val="Hyperlnk"/>
            <w:noProof/>
          </w:rPr>
          <w:t>Individanpassade produkter</w:t>
        </w:r>
        <w:r w:rsidR="00F066B7">
          <w:rPr>
            <w:noProof/>
            <w:webHidden/>
          </w:rPr>
          <w:tab/>
        </w:r>
        <w:r w:rsidR="00F066B7">
          <w:rPr>
            <w:noProof/>
            <w:webHidden/>
          </w:rPr>
          <w:fldChar w:fldCharType="begin"/>
        </w:r>
        <w:r w:rsidR="00F066B7">
          <w:rPr>
            <w:noProof/>
            <w:webHidden/>
          </w:rPr>
          <w:instrText xml:space="preserve"> PAGEREF _Toc40262436 \h </w:instrText>
        </w:r>
        <w:r w:rsidR="00F066B7">
          <w:rPr>
            <w:noProof/>
            <w:webHidden/>
          </w:rPr>
        </w:r>
        <w:r w:rsidR="00F066B7">
          <w:rPr>
            <w:noProof/>
            <w:webHidden/>
          </w:rPr>
          <w:fldChar w:fldCharType="separate"/>
        </w:r>
        <w:r w:rsidR="00F066B7">
          <w:rPr>
            <w:noProof/>
            <w:webHidden/>
          </w:rPr>
          <w:t>6</w:t>
        </w:r>
        <w:r w:rsidR="00F066B7">
          <w:rPr>
            <w:noProof/>
            <w:webHidden/>
          </w:rPr>
          <w:fldChar w:fldCharType="end"/>
        </w:r>
      </w:hyperlink>
    </w:p>
    <w:p w14:paraId="53E808AD" w14:textId="4C0EE4D1" w:rsidR="00F066B7" w:rsidRDefault="00184163">
      <w:pPr>
        <w:pStyle w:val="Innehll4"/>
        <w:tabs>
          <w:tab w:val="right" w:leader="dot" w:pos="9060"/>
        </w:tabs>
        <w:rPr>
          <w:rFonts w:asciiTheme="minorHAnsi" w:eastAsiaTheme="minorEastAsia" w:hAnsiTheme="minorHAnsi"/>
          <w:noProof/>
          <w:lang w:eastAsia="sv-SE"/>
        </w:rPr>
      </w:pPr>
      <w:hyperlink w:anchor="_Toc40262437" w:history="1">
        <w:r w:rsidR="00F066B7" w:rsidRPr="00FC07C0">
          <w:rPr>
            <w:rStyle w:val="Hyperlnk"/>
            <w:noProof/>
          </w:rPr>
          <w:t>Framtiden</w:t>
        </w:r>
        <w:r w:rsidR="00F066B7">
          <w:rPr>
            <w:noProof/>
            <w:webHidden/>
          </w:rPr>
          <w:tab/>
        </w:r>
        <w:r w:rsidR="00F066B7">
          <w:rPr>
            <w:noProof/>
            <w:webHidden/>
          </w:rPr>
          <w:fldChar w:fldCharType="begin"/>
        </w:r>
        <w:r w:rsidR="00F066B7">
          <w:rPr>
            <w:noProof/>
            <w:webHidden/>
          </w:rPr>
          <w:instrText xml:space="preserve"> PAGEREF _Toc40262437 \h </w:instrText>
        </w:r>
        <w:r w:rsidR="00F066B7">
          <w:rPr>
            <w:noProof/>
            <w:webHidden/>
          </w:rPr>
        </w:r>
        <w:r w:rsidR="00F066B7">
          <w:rPr>
            <w:noProof/>
            <w:webHidden/>
          </w:rPr>
          <w:fldChar w:fldCharType="separate"/>
        </w:r>
        <w:r w:rsidR="00F066B7">
          <w:rPr>
            <w:noProof/>
            <w:webHidden/>
          </w:rPr>
          <w:t>6</w:t>
        </w:r>
        <w:r w:rsidR="00F066B7">
          <w:rPr>
            <w:noProof/>
            <w:webHidden/>
          </w:rPr>
          <w:fldChar w:fldCharType="end"/>
        </w:r>
      </w:hyperlink>
    </w:p>
    <w:p w14:paraId="07A1C060" w14:textId="799690EA" w:rsidR="00F066B7" w:rsidRDefault="00184163">
      <w:pPr>
        <w:pStyle w:val="Innehll1"/>
        <w:tabs>
          <w:tab w:val="right" w:leader="dot" w:pos="9060"/>
        </w:tabs>
        <w:rPr>
          <w:rFonts w:asciiTheme="minorHAnsi" w:eastAsiaTheme="minorEastAsia" w:hAnsiTheme="minorHAnsi"/>
          <w:noProof/>
          <w:lang w:eastAsia="sv-SE"/>
        </w:rPr>
      </w:pPr>
      <w:hyperlink w:anchor="_Toc40262438" w:history="1">
        <w:r w:rsidR="00F066B7" w:rsidRPr="00FC07C0">
          <w:rPr>
            <w:rStyle w:val="Hyperlnk"/>
            <w:noProof/>
          </w:rPr>
          <w:t>Diskussion</w:t>
        </w:r>
        <w:r w:rsidR="00F066B7">
          <w:rPr>
            <w:noProof/>
            <w:webHidden/>
          </w:rPr>
          <w:tab/>
        </w:r>
        <w:r w:rsidR="00F066B7">
          <w:rPr>
            <w:noProof/>
            <w:webHidden/>
          </w:rPr>
          <w:fldChar w:fldCharType="begin"/>
        </w:r>
        <w:r w:rsidR="00F066B7">
          <w:rPr>
            <w:noProof/>
            <w:webHidden/>
          </w:rPr>
          <w:instrText xml:space="preserve"> PAGEREF _Toc40262438 \h </w:instrText>
        </w:r>
        <w:r w:rsidR="00F066B7">
          <w:rPr>
            <w:noProof/>
            <w:webHidden/>
          </w:rPr>
        </w:r>
        <w:r w:rsidR="00F066B7">
          <w:rPr>
            <w:noProof/>
            <w:webHidden/>
          </w:rPr>
          <w:fldChar w:fldCharType="separate"/>
        </w:r>
        <w:r w:rsidR="00F066B7">
          <w:rPr>
            <w:noProof/>
            <w:webHidden/>
          </w:rPr>
          <w:t>7</w:t>
        </w:r>
        <w:r w:rsidR="00F066B7">
          <w:rPr>
            <w:noProof/>
            <w:webHidden/>
          </w:rPr>
          <w:fldChar w:fldCharType="end"/>
        </w:r>
      </w:hyperlink>
    </w:p>
    <w:p w14:paraId="635DC916" w14:textId="4C18C670" w:rsidR="00F066B7" w:rsidRDefault="00184163">
      <w:pPr>
        <w:pStyle w:val="Innehll2"/>
        <w:tabs>
          <w:tab w:val="right" w:leader="dot" w:pos="9060"/>
        </w:tabs>
        <w:rPr>
          <w:rFonts w:asciiTheme="minorHAnsi" w:eastAsiaTheme="minorEastAsia" w:hAnsiTheme="minorHAnsi"/>
          <w:noProof/>
          <w:lang w:eastAsia="sv-SE"/>
        </w:rPr>
      </w:pPr>
      <w:hyperlink w:anchor="_Toc40262439" w:history="1">
        <w:r w:rsidR="00F066B7" w:rsidRPr="00FC07C0">
          <w:rPr>
            <w:rStyle w:val="Hyperlnk"/>
            <w:noProof/>
          </w:rPr>
          <w:t>Slutsats</w:t>
        </w:r>
        <w:r w:rsidR="00F066B7">
          <w:rPr>
            <w:noProof/>
            <w:webHidden/>
          </w:rPr>
          <w:tab/>
        </w:r>
        <w:r w:rsidR="00F066B7">
          <w:rPr>
            <w:noProof/>
            <w:webHidden/>
          </w:rPr>
          <w:fldChar w:fldCharType="begin"/>
        </w:r>
        <w:r w:rsidR="00F066B7">
          <w:rPr>
            <w:noProof/>
            <w:webHidden/>
          </w:rPr>
          <w:instrText xml:space="preserve"> PAGEREF _Toc40262439 \h </w:instrText>
        </w:r>
        <w:r w:rsidR="00F066B7">
          <w:rPr>
            <w:noProof/>
            <w:webHidden/>
          </w:rPr>
        </w:r>
        <w:r w:rsidR="00F066B7">
          <w:rPr>
            <w:noProof/>
            <w:webHidden/>
          </w:rPr>
          <w:fldChar w:fldCharType="separate"/>
        </w:r>
        <w:r w:rsidR="00F066B7">
          <w:rPr>
            <w:noProof/>
            <w:webHidden/>
          </w:rPr>
          <w:t>9</w:t>
        </w:r>
        <w:r w:rsidR="00F066B7">
          <w:rPr>
            <w:noProof/>
            <w:webHidden/>
          </w:rPr>
          <w:fldChar w:fldCharType="end"/>
        </w:r>
      </w:hyperlink>
    </w:p>
    <w:p w14:paraId="1FF84343" w14:textId="0D5CB19D" w:rsidR="00F066B7" w:rsidRDefault="00184163">
      <w:pPr>
        <w:pStyle w:val="Innehll1"/>
        <w:tabs>
          <w:tab w:val="right" w:leader="dot" w:pos="9060"/>
        </w:tabs>
        <w:rPr>
          <w:rFonts w:asciiTheme="minorHAnsi" w:eastAsiaTheme="minorEastAsia" w:hAnsiTheme="minorHAnsi"/>
          <w:noProof/>
          <w:lang w:eastAsia="sv-SE"/>
        </w:rPr>
      </w:pPr>
      <w:hyperlink w:anchor="_Toc40262440" w:history="1">
        <w:r w:rsidR="00F066B7" w:rsidRPr="00FC07C0">
          <w:rPr>
            <w:rStyle w:val="Hyperlnk"/>
            <w:noProof/>
          </w:rPr>
          <w:t>Tack</w:t>
        </w:r>
        <w:r w:rsidR="00F066B7">
          <w:rPr>
            <w:noProof/>
            <w:webHidden/>
          </w:rPr>
          <w:tab/>
        </w:r>
        <w:r w:rsidR="00F066B7">
          <w:rPr>
            <w:noProof/>
            <w:webHidden/>
          </w:rPr>
          <w:fldChar w:fldCharType="begin"/>
        </w:r>
        <w:r w:rsidR="00F066B7">
          <w:rPr>
            <w:noProof/>
            <w:webHidden/>
          </w:rPr>
          <w:instrText xml:space="preserve"> PAGEREF _Toc40262440 \h </w:instrText>
        </w:r>
        <w:r w:rsidR="00F066B7">
          <w:rPr>
            <w:noProof/>
            <w:webHidden/>
          </w:rPr>
        </w:r>
        <w:r w:rsidR="00F066B7">
          <w:rPr>
            <w:noProof/>
            <w:webHidden/>
          </w:rPr>
          <w:fldChar w:fldCharType="separate"/>
        </w:r>
        <w:r w:rsidR="00F066B7">
          <w:rPr>
            <w:noProof/>
            <w:webHidden/>
          </w:rPr>
          <w:t>10</w:t>
        </w:r>
        <w:r w:rsidR="00F066B7">
          <w:rPr>
            <w:noProof/>
            <w:webHidden/>
          </w:rPr>
          <w:fldChar w:fldCharType="end"/>
        </w:r>
      </w:hyperlink>
    </w:p>
    <w:p w14:paraId="123914E5" w14:textId="1C96DB7B" w:rsidR="00F066B7" w:rsidRDefault="00184163">
      <w:pPr>
        <w:pStyle w:val="Innehll1"/>
        <w:tabs>
          <w:tab w:val="right" w:leader="dot" w:pos="9060"/>
        </w:tabs>
        <w:rPr>
          <w:rFonts w:asciiTheme="minorHAnsi" w:eastAsiaTheme="minorEastAsia" w:hAnsiTheme="minorHAnsi"/>
          <w:noProof/>
          <w:lang w:eastAsia="sv-SE"/>
        </w:rPr>
      </w:pPr>
      <w:hyperlink w:anchor="_Toc40262441" w:history="1">
        <w:r w:rsidR="00F066B7" w:rsidRPr="00FC07C0">
          <w:rPr>
            <w:rStyle w:val="Hyperlnk"/>
            <w:noProof/>
          </w:rPr>
          <w:t>Referenslista</w:t>
        </w:r>
        <w:r w:rsidR="00F066B7">
          <w:rPr>
            <w:noProof/>
            <w:webHidden/>
          </w:rPr>
          <w:tab/>
        </w:r>
        <w:r w:rsidR="00F066B7">
          <w:rPr>
            <w:noProof/>
            <w:webHidden/>
          </w:rPr>
          <w:fldChar w:fldCharType="begin"/>
        </w:r>
        <w:r w:rsidR="00F066B7">
          <w:rPr>
            <w:noProof/>
            <w:webHidden/>
          </w:rPr>
          <w:instrText xml:space="preserve"> PAGEREF _Toc40262441 \h </w:instrText>
        </w:r>
        <w:r w:rsidR="00F066B7">
          <w:rPr>
            <w:noProof/>
            <w:webHidden/>
          </w:rPr>
        </w:r>
        <w:r w:rsidR="00F066B7">
          <w:rPr>
            <w:noProof/>
            <w:webHidden/>
          </w:rPr>
          <w:fldChar w:fldCharType="separate"/>
        </w:r>
        <w:r w:rsidR="00F066B7">
          <w:rPr>
            <w:noProof/>
            <w:webHidden/>
          </w:rPr>
          <w:t>11</w:t>
        </w:r>
        <w:r w:rsidR="00F066B7">
          <w:rPr>
            <w:noProof/>
            <w:webHidden/>
          </w:rPr>
          <w:fldChar w:fldCharType="end"/>
        </w:r>
      </w:hyperlink>
    </w:p>
    <w:p w14:paraId="32E34778" w14:textId="111D8DD3" w:rsidR="00F066B7" w:rsidRDefault="00184163">
      <w:pPr>
        <w:pStyle w:val="Innehll1"/>
        <w:tabs>
          <w:tab w:val="right" w:leader="dot" w:pos="9060"/>
        </w:tabs>
        <w:rPr>
          <w:rFonts w:asciiTheme="minorHAnsi" w:eastAsiaTheme="minorEastAsia" w:hAnsiTheme="minorHAnsi"/>
          <w:noProof/>
          <w:lang w:eastAsia="sv-SE"/>
        </w:rPr>
      </w:pPr>
      <w:hyperlink w:anchor="_Toc40262442" w:history="1">
        <w:r w:rsidR="00F066B7" w:rsidRPr="00FC07C0">
          <w:rPr>
            <w:rStyle w:val="Hyperlnk"/>
            <w:noProof/>
          </w:rPr>
          <w:t>Bilagor</w:t>
        </w:r>
        <w:r w:rsidR="00F066B7">
          <w:rPr>
            <w:noProof/>
            <w:webHidden/>
          </w:rPr>
          <w:tab/>
        </w:r>
        <w:r w:rsidR="00F066B7">
          <w:rPr>
            <w:noProof/>
            <w:webHidden/>
          </w:rPr>
          <w:fldChar w:fldCharType="begin"/>
        </w:r>
        <w:r w:rsidR="00F066B7">
          <w:rPr>
            <w:noProof/>
            <w:webHidden/>
          </w:rPr>
          <w:instrText xml:space="preserve"> PAGEREF _Toc40262442 \h </w:instrText>
        </w:r>
        <w:r w:rsidR="00F066B7">
          <w:rPr>
            <w:noProof/>
            <w:webHidden/>
          </w:rPr>
        </w:r>
        <w:r w:rsidR="00F066B7">
          <w:rPr>
            <w:noProof/>
            <w:webHidden/>
          </w:rPr>
          <w:fldChar w:fldCharType="separate"/>
        </w:r>
        <w:r w:rsidR="00F066B7">
          <w:rPr>
            <w:noProof/>
            <w:webHidden/>
          </w:rPr>
          <w:t>14</w:t>
        </w:r>
        <w:r w:rsidR="00F066B7">
          <w:rPr>
            <w:noProof/>
            <w:webHidden/>
          </w:rPr>
          <w:fldChar w:fldCharType="end"/>
        </w:r>
      </w:hyperlink>
    </w:p>
    <w:p w14:paraId="411D3BE3" w14:textId="59D76A5F" w:rsidR="00F066B7" w:rsidRDefault="00F066B7">
      <w:pPr>
        <w:pStyle w:val="Innehll1"/>
        <w:tabs>
          <w:tab w:val="right" w:leader="dot" w:pos="9060"/>
        </w:tabs>
        <w:rPr>
          <w:rFonts w:asciiTheme="minorHAnsi" w:eastAsiaTheme="minorEastAsia" w:hAnsiTheme="minorHAnsi"/>
          <w:noProof/>
          <w:lang w:eastAsia="sv-SE"/>
        </w:rPr>
      </w:pPr>
    </w:p>
    <w:p w14:paraId="67B14FBB" w14:textId="198F3BB3" w:rsidR="004D693C" w:rsidRDefault="009B443A" w:rsidP="00A3798E">
      <w:r>
        <w:fldChar w:fldCharType="end"/>
      </w:r>
    </w:p>
    <w:p w14:paraId="1FDF599A" w14:textId="77777777" w:rsidR="004D693C" w:rsidRDefault="004D693C" w:rsidP="00A3798E"/>
    <w:p w14:paraId="567D208B" w14:textId="77777777" w:rsidR="004D693C" w:rsidRDefault="004D693C" w:rsidP="00A3798E">
      <w:pPr>
        <w:sectPr w:rsidR="004D693C" w:rsidSect="00A3798E">
          <w:pgSz w:w="11906" w:h="16838" w:code="9"/>
          <w:pgMar w:top="1418" w:right="1418" w:bottom="1985" w:left="1418" w:header="680" w:footer="851" w:gutter="0"/>
          <w:cols w:space="708"/>
          <w:titlePg/>
          <w:docGrid w:linePitch="360"/>
        </w:sectPr>
      </w:pPr>
    </w:p>
    <w:p w14:paraId="195645CC" w14:textId="77777777" w:rsidR="004D693C" w:rsidRDefault="00292D2C" w:rsidP="00234283">
      <w:pPr>
        <w:pStyle w:val="Rubrik1"/>
      </w:pPr>
      <w:bookmarkStart w:id="23" w:name="_Toc40262425"/>
      <w:r>
        <w:lastRenderedPageBreak/>
        <w:t>Inledning</w:t>
      </w:r>
      <w:bookmarkEnd w:id="23"/>
    </w:p>
    <w:p w14:paraId="62F63C2A" w14:textId="04F1EEA4" w:rsidR="009B443A" w:rsidRPr="008E1ED2" w:rsidRDefault="00790B84" w:rsidP="00234283">
      <w:r w:rsidRPr="00790B84">
        <w:rPr>
          <w:rFonts w:eastAsia="Times New Roman" w:cs="Calibri"/>
          <w:color w:val="222222"/>
          <w:lang w:eastAsia="sv-SE"/>
        </w:rPr>
        <w:t xml:space="preserve">För att få leverera tandtekniska produkter till folktandvården måste </w:t>
      </w:r>
      <w:r w:rsidRPr="008033F0">
        <w:rPr>
          <w:rFonts w:eastAsia="Times New Roman" w:cs="Calibri"/>
          <w:lang w:eastAsia="sv-SE"/>
        </w:rPr>
        <w:t>tandtekniska laboratori</w:t>
      </w:r>
      <w:r w:rsidR="008033F0" w:rsidRPr="008033F0">
        <w:rPr>
          <w:rFonts w:eastAsia="Times New Roman" w:cs="Calibri"/>
          <w:lang w:eastAsia="sv-SE"/>
        </w:rPr>
        <w:t>er</w:t>
      </w:r>
      <w:r w:rsidRPr="008033F0">
        <w:rPr>
          <w:rFonts w:eastAsia="Times New Roman" w:cs="Calibri"/>
          <w:lang w:eastAsia="sv-SE"/>
        </w:rPr>
        <w:t xml:space="preserve"> </w:t>
      </w:r>
      <w:r w:rsidRPr="00790B84">
        <w:rPr>
          <w:rFonts w:eastAsia="Times New Roman" w:cs="Calibri"/>
          <w:color w:val="222222"/>
          <w:lang w:eastAsia="sv-SE"/>
        </w:rPr>
        <w:t>ansluta sig till folktandvårdens upphandling, vilket inte är nödvändigt vid leverans till privata tandläkarkliniker.</w:t>
      </w:r>
      <w:r w:rsidRPr="00790B84">
        <w:t xml:space="preserve"> </w:t>
      </w:r>
      <w:r w:rsidRPr="00790B84">
        <w:rPr>
          <w:rFonts w:eastAsia="Times New Roman" w:cs="Calibri"/>
          <w:color w:val="222222"/>
          <w:lang w:eastAsia="sv-SE"/>
        </w:rPr>
        <w:t>Under tiden som praktikanter fann vi att upphandlingar var ett omdebatterat ämne. Upphandlingsdokumenten upplevdes som svårtydda och tidskrävande att sätta sig in i. Prissättningar i relation till arbete och material ansågs för låga samtidigt som oron att förlora kunder ej kunde förbises. Trots starka åsikter om upphandlingar såg</w:t>
      </w:r>
      <w:r w:rsidR="00184163">
        <w:rPr>
          <w:rFonts w:eastAsia="Times New Roman" w:cs="Calibri"/>
          <w:color w:val="222222"/>
          <w:lang w:eastAsia="sv-SE"/>
        </w:rPr>
        <w:t>s</w:t>
      </w:r>
      <w:r w:rsidRPr="00790B84">
        <w:rPr>
          <w:rFonts w:eastAsia="Times New Roman" w:cs="Calibri"/>
          <w:color w:val="222222"/>
          <w:lang w:eastAsia="sv-SE"/>
        </w:rPr>
        <w:t xml:space="preserve"> </w:t>
      </w:r>
      <w:r w:rsidR="00184163">
        <w:rPr>
          <w:rFonts w:eastAsia="Times New Roman" w:cs="Calibri"/>
          <w:color w:val="222222"/>
          <w:lang w:eastAsia="sv-SE"/>
        </w:rPr>
        <w:t xml:space="preserve">det </w:t>
      </w:r>
      <w:r w:rsidRPr="00790B84">
        <w:rPr>
          <w:rFonts w:eastAsia="Times New Roman" w:cs="Calibri"/>
          <w:color w:val="222222"/>
          <w:lang w:eastAsia="sv-SE"/>
        </w:rPr>
        <w:t xml:space="preserve">inte att </w:t>
      </w:r>
      <w:r w:rsidR="00184163">
        <w:rPr>
          <w:rFonts w:eastAsia="Times New Roman" w:cs="Calibri"/>
          <w:color w:val="222222"/>
          <w:lang w:eastAsia="sv-SE"/>
        </w:rPr>
        <w:t>det</w:t>
      </w:r>
      <w:r w:rsidRPr="00790B84">
        <w:rPr>
          <w:rFonts w:eastAsia="Times New Roman" w:cs="Calibri"/>
          <w:color w:val="222222"/>
          <w:lang w:eastAsia="sv-SE"/>
        </w:rPr>
        <w:t xml:space="preserve"> hade hittat</w:t>
      </w:r>
      <w:r w:rsidR="00184163">
        <w:rPr>
          <w:rFonts w:eastAsia="Times New Roman" w:cs="Calibri"/>
          <w:color w:val="222222"/>
          <w:lang w:eastAsia="sv-SE"/>
        </w:rPr>
        <w:t>s</w:t>
      </w:r>
      <w:r w:rsidRPr="00790B84">
        <w:rPr>
          <w:rFonts w:eastAsia="Times New Roman" w:cs="Calibri"/>
          <w:color w:val="222222"/>
          <w:lang w:eastAsia="sv-SE"/>
        </w:rPr>
        <w:t xml:space="preserve"> någon konkret lösning för att minska belastningen och stressen för </w:t>
      </w:r>
      <w:r w:rsidR="001E210A" w:rsidRPr="00790B84">
        <w:rPr>
          <w:rFonts w:eastAsia="Times New Roman" w:cs="Calibri"/>
          <w:color w:val="222222"/>
          <w:lang w:eastAsia="sv-SE"/>
        </w:rPr>
        <w:t>lab</w:t>
      </w:r>
      <w:r w:rsidR="001E210A">
        <w:rPr>
          <w:rFonts w:eastAsia="Times New Roman" w:cs="Calibri"/>
          <w:color w:val="222222"/>
          <w:lang w:eastAsia="sv-SE"/>
        </w:rPr>
        <w:t>oratorierna</w:t>
      </w:r>
      <w:r w:rsidRPr="00790B84">
        <w:rPr>
          <w:rFonts w:eastAsia="Times New Roman" w:cs="Calibri"/>
          <w:color w:val="222222"/>
          <w:lang w:eastAsia="sv-SE"/>
        </w:rPr>
        <w:t xml:space="preserve">. </w:t>
      </w:r>
    </w:p>
    <w:p w14:paraId="1B6EF4FF" w14:textId="5C5F0333" w:rsidR="004D693C" w:rsidRDefault="00790B84" w:rsidP="00234283">
      <w:pPr>
        <w:pStyle w:val="Rubrik2"/>
      </w:pPr>
      <w:bookmarkStart w:id="24" w:name="_Toc40262426"/>
      <w:r>
        <w:t>Upphandlingar</w:t>
      </w:r>
      <w:bookmarkEnd w:id="24"/>
    </w:p>
    <w:p w14:paraId="476A6D4B" w14:textId="3FC3FA8D" w:rsidR="00790B84" w:rsidRPr="00790B84" w:rsidRDefault="00790B84" w:rsidP="00790B84">
      <w:r w:rsidRPr="00E91453">
        <w:rPr>
          <w:rFonts w:eastAsia="Times New Roman" w:cs="Times New Roman"/>
          <w:color w:val="000000"/>
          <w:lang w:eastAsia="sv-SE"/>
        </w:rPr>
        <w:t>En upphandling är en lagreglerad inköpsprocess som regleras av Lagen om offentlig upphandling</w:t>
      </w:r>
      <w:r w:rsidR="001E3288">
        <w:rPr>
          <w:rFonts w:eastAsia="Times New Roman" w:cs="Times New Roman"/>
          <w:color w:val="000000"/>
          <w:lang w:eastAsia="sv-SE"/>
        </w:rPr>
        <w:t xml:space="preserve"> </w:t>
      </w:r>
      <w:r w:rsidR="003308EF">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&lt;EndNote&gt;&lt;Cite&gt;&lt;Year&gt;2016-12-01&lt;/Year&gt;&lt;RecNum&gt;11&lt;/RecNum&gt;&lt;DisplayText&gt;(1)&lt;/DisplayText&gt;&lt;record&gt;&lt;rec-number&gt;11&lt;/rec-number&gt;&lt;foreign-keys&gt;&lt;key app="EN" db-id="ert0d2z94dwa9eexfxhxwv93r9prwpasf2ta" timestamp="1587454696"&gt;11&lt;/key&gt;&lt;/foreign-keys&gt;&lt;ref-type name="Government Document"&gt;46&lt;/ref-type&gt;&lt;contributors&gt;&lt;/contributors&gt;&lt;auth-address&gt;Sveriges Rikstag&lt;/auth-address&gt;&lt;titles&gt;&lt;title&gt;Lag (2016:1145) om offentlig upphandling&lt;/title&gt;&lt;/titles&gt;&lt;volume&gt;2020&lt;/volume&gt;&lt;number&gt;2020-04-21&lt;/number&gt;&lt;dates&gt;&lt;year&gt;2016-12-01&lt;/year&gt;&lt;/dates&gt;&lt;pub-location&gt;Sveriges Rikstag&lt;/pub-location&gt;&lt;publisher&gt;Sveriges Rikstag&lt;/publisher&gt;&lt;urls&gt;&lt;related-urls&gt;&lt;url&gt;https://www.riksdagen.se/sv/dokument-lagar/dokument/svensk-forfattningssamling/lag-20161145-om-offentlig-upphandling_sfs-2016-1145&lt;/url&gt;&lt;/related-urls&gt;&lt;/urls&gt;&lt;/record&gt;&lt;/Cite&gt;&lt;/EndNote&gt;</w:instrText>
      </w:r>
      <w:r w:rsidR="003308EF">
        <w:rPr>
          <w:rFonts w:eastAsia="Times New Roman" w:cs="Times New Roman"/>
          <w:color w:val="000000"/>
          <w:lang w:eastAsia="sv-SE"/>
        </w:rPr>
        <w:fldChar w:fldCharType="separate"/>
      </w:r>
      <w:r w:rsidR="003308EF">
        <w:rPr>
          <w:rFonts w:eastAsia="Times New Roman" w:cs="Times New Roman"/>
          <w:noProof/>
          <w:color w:val="000000"/>
          <w:lang w:eastAsia="sv-SE"/>
        </w:rPr>
        <w:t>(1)</w:t>
      </w:r>
      <w:r w:rsidR="003308EF">
        <w:rPr>
          <w:rFonts w:eastAsia="Times New Roman" w:cs="Times New Roman"/>
          <w:color w:val="000000"/>
          <w:lang w:eastAsia="sv-SE"/>
        </w:rPr>
        <w:fldChar w:fldCharType="end"/>
      </w:r>
      <w:r w:rsidRPr="00E91453">
        <w:rPr>
          <w:rFonts w:eastAsia="Times New Roman" w:cs="Times New Roman"/>
          <w:color w:val="000000"/>
          <w:lang w:eastAsia="sv-SE"/>
        </w:rPr>
        <w:t xml:space="preserve"> och bygger på direktiv från E</w:t>
      </w:r>
      <w:r w:rsidR="003B6DE5">
        <w:rPr>
          <w:rFonts w:eastAsia="Times New Roman" w:cs="Times New Roman"/>
          <w:color w:val="000000"/>
          <w:lang w:eastAsia="sv-SE"/>
        </w:rPr>
        <w:t>U. Upphandlingar är ingen ny företeelse utan det fanns</w:t>
      </w:r>
      <w:r w:rsidR="0099705E">
        <w:rPr>
          <w:rFonts w:eastAsia="Times New Roman" w:cs="Times New Roman"/>
          <w:color w:val="000000"/>
          <w:lang w:eastAsia="sv-SE"/>
        </w:rPr>
        <w:t xml:space="preserve"> </w:t>
      </w:r>
      <w:r w:rsidR="003B6DE5">
        <w:rPr>
          <w:rFonts w:eastAsia="Times New Roman" w:cs="Times New Roman"/>
          <w:color w:val="000000"/>
          <w:lang w:eastAsia="sv-SE"/>
        </w:rPr>
        <w:t xml:space="preserve">bestämmelser om hur statlig myndighet skulle </w:t>
      </w:r>
      <w:r w:rsidR="0099705E">
        <w:rPr>
          <w:rFonts w:eastAsia="Times New Roman" w:cs="Times New Roman"/>
          <w:color w:val="000000"/>
          <w:lang w:eastAsia="sv-SE"/>
        </w:rPr>
        <w:t>hantera skattemedel</w:t>
      </w:r>
      <w:r w:rsidR="003B6DE5">
        <w:rPr>
          <w:rFonts w:eastAsia="Times New Roman" w:cs="Times New Roman"/>
          <w:color w:val="000000"/>
          <w:lang w:eastAsia="sv-SE"/>
        </w:rPr>
        <w:t xml:space="preserve"> redan </w:t>
      </w:r>
      <w:r w:rsidR="0099705E">
        <w:rPr>
          <w:rFonts w:eastAsia="Times New Roman" w:cs="Times New Roman"/>
          <w:color w:val="000000"/>
          <w:lang w:eastAsia="sv-SE"/>
        </w:rPr>
        <w:t xml:space="preserve">på 1800-talet. Men </w:t>
      </w:r>
      <w:r w:rsidR="008033F0">
        <w:rPr>
          <w:rFonts w:eastAsia="Times New Roman" w:cs="Times New Roman"/>
          <w:color w:val="000000"/>
          <w:lang w:eastAsia="sv-SE"/>
        </w:rPr>
        <w:t xml:space="preserve">detta </w:t>
      </w:r>
      <w:r w:rsidR="0099705E">
        <w:rPr>
          <w:rFonts w:eastAsia="Times New Roman" w:cs="Times New Roman"/>
          <w:color w:val="000000"/>
          <w:lang w:eastAsia="sv-SE"/>
        </w:rPr>
        <w:t>har sedan dess utvecklats genom inträde i EU</w:t>
      </w:r>
      <w:r w:rsidR="003308EF">
        <w:rPr>
          <w:rFonts w:eastAsia="Times New Roman" w:cs="Times New Roman"/>
          <w:color w:val="000000"/>
          <w:lang w:eastAsia="sv-SE"/>
        </w:rPr>
        <w:t xml:space="preserve"> </w:t>
      </w:r>
      <w:r w:rsidR="003308EF">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&lt;EndNote&gt;&lt;Cite&gt;&lt;Year&gt;2019-08-30&lt;/Year&gt;&lt;RecNum&gt;14&lt;/RecNum&gt;&lt;DisplayText&gt;(2)&lt;/DisplayText&gt;&lt;record&gt;&lt;rec-number&gt;14&lt;/rec-number&gt;&lt;foreign-keys&gt;&lt;key app="EN" db-id="ert0d2z94dwa9eexfxhxwv93r9prwpasf2ta" timestamp="1587988660"&gt;14&lt;/key&gt;&lt;/foreign-keys&gt;&lt;ref-type name="Government Document"&gt;46&lt;/ref-type&gt;&lt;contributors&gt;&lt;/contributors&gt;&lt;titles&gt;&lt;title&gt;Historik&lt;/title&gt;&lt;/titles&gt;&lt;volume&gt;2020&lt;/volume&gt;&lt;number&gt;2020-04-27&lt;/number&gt;&lt;dates&gt;&lt;year&gt;2019-08-30&lt;/year&gt;&lt;/dates&gt;&lt;pub-location&gt;Göteborgs universitet&lt;/pub-location&gt;&lt;publisher&gt;Ekonomienheten&lt;/publisher&gt;&lt;urls&gt;&lt;related-urls&gt;&lt;url&gt;https://medarbetarportalen.gu.se/ekonomi/hanteraresurser/varorochtjanster/lag/historik;jsessionid=br3grunql29z41ftl0b5jatu?skipSSOCheck=true&amp;amp;referer=https%3A%2F%2Fwww.google.com%2F&lt;/url&gt;&lt;/related-urls&gt;&lt;/urls&gt;&lt;/record&gt;&lt;/Cite&gt;&lt;/EndNote&gt;</w:instrText>
      </w:r>
      <w:r w:rsidR="003308EF">
        <w:rPr>
          <w:rFonts w:eastAsia="Times New Roman" w:cs="Times New Roman"/>
          <w:color w:val="000000"/>
          <w:lang w:eastAsia="sv-SE"/>
        </w:rPr>
        <w:fldChar w:fldCharType="separate"/>
      </w:r>
      <w:r w:rsidR="003308EF">
        <w:rPr>
          <w:rFonts w:eastAsia="Times New Roman" w:cs="Times New Roman"/>
          <w:noProof/>
          <w:color w:val="000000"/>
          <w:lang w:eastAsia="sv-SE"/>
        </w:rPr>
        <w:t>(2)</w:t>
      </w:r>
      <w:r w:rsidR="003308EF">
        <w:rPr>
          <w:rFonts w:eastAsia="Times New Roman" w:cs="Times New Roman"/>
          <w:color w:val="000000"/>
          <w:lang w:eastAsia="sv-SE"/>
        </w:rPr>
        <w:fldChar w:fldCharType="end"/>
      </w:r>
      <w:r w:rsidR="0099705E">
        <w:rPr>
          <w:rFonts w:eastAsia="Times New Roman" w:cs="Times New Roman"/>
          <w:color w:val="000000"/>
          <w:lang w:eastAsia="sv-SE"/>
        </w:rPr>
        <w:t xml:space="preserve">. </w:t>
      </w:r>
      <w:r w:rsidRPr="00E91453">
        <w:rPr>
          <w:rFonts w:eastAsia="Times New Roman" w:cs="Times New Roman"/>
          <w:color w:val="000000"/>
          <w:lang w:eastAsia="sv-SE"/>
        </w:rPr>
        <w:t>Offentliga upphandlingar görs när statliga, kommunala eller regionala myndigheter skall köpa varor, tjänster eller entreprenad. Offentliga upphandlingar görs för att alla leverantörer på lika villkor ska få chans att sälja sina varor eller tjänster. Offentlig verksamhet skall inte gynna närstående till anställda,</w:t>
      </w:r>
      <w:r w:rsidRPr="00E91453">
        <w:rPr>
          <w:rFonts w:eastAsia="Times New Roman" w:cs="Times New Roman"/>
          <w:color w:val="FF0000"/>
          <w:lang w:eastAsia="sv-SE"/>
        </w:rPr>
        <w:t xml:space="preserve"> </w:t>
      </w:r>
      <w:r w:rsidRPr="00E91453">
        <w:rPr>
          <w:rFonts w:eastAsia="Times New Roman" w:cs="Times New Roman"/>
          <w:color w:val="000000"/>
          <w:lang w:eastAsia="sv-SE"/>
        </w:rPr>
        <w:t>utan skall vara oberoende. Så länge varan eller tjänsten uppfyller villkoren skall alla anbudsgivare behandlas lika</w:t>
      </w:r>
      <w:r w:rsidR="001E3288">
        <w:rPr>
          <w:rFonts w:eastAsia="Times New Roman" w:cs="Times New Roman"/>
          <w:color w:val="000000"/>
          <w:lang w:eastAsia="sv-SE"/>
        </w:rPr>
        <w:t xml:space="preserve"> </w:t>
      </w:r>
      <w:r w:rsidR="002C2FF6">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&lt;EndNote&gt;&lt;Cite&gt;&lt;Author&gt;Konkurrensverket&lt;/Author&gt;&lt;Year&gt;2020&lt;/Year&gt;&lt;RecNum&gt;1&lt;/RecNum&gt;&lt;DisplayText&gt;(3, 4)&lt;/DisplayText&gt;&lt;record&gt;&lt;rec-number&gt;1&lt;/rec-number&gt;&lt;foreign-keys&gt;&lt;key app="EN" db-id="ert0d2z94dwa9eexfxhxwv93r9prwpasf2ta" timestamp="1583926806"&gt;1&lt;/key&gt;&lt;/foreign-keys&gt;&lt;ref-type name="Web Page"&gt;12&lt;/ref-type&gt;&lt;contributors&gt;&lt;authors&gt;&lt;author&gt;Konkurrensverket&lt;/author&gt;&lt;/authors&gt;&lt;/contributors&gt;&lt;titles&gt;&lt;title&gt;Upphandlingsreglerna- en introduktion&lt;/title&gt;&lt;/titles&gt;&lt;dates&gt;&lt;year&gt;2020&lt;/year&gt;&lt;/dates&gt;&lt;publisher&gt;Konkurrensverket&lt;/publisher&gt;&lt;urls&gt;&lt;related-urls&gt;&lt;url&gt;konkurrensverket.se/globalassets/publikationer/informationsmaterial/upphandlingsreglerna--en-introduktion.pdf&lt;/url&gt;&lt;/related-urls&gt;&lt;/urls&gt;&lt;custom1&gt;2020&lt;/custom1&gt;&lt;/record&gt;&lt;/Cite&gt;&lt;Cite&gt;&lt;Author&gt;Upphandlingsmyndigheten&lt;/Author&gt;&lt;Year&gt;2018&lt;/Year&gt;&lt;RecNum&gt;2&lt;/RecNum&gt;&lt;record&gt;&lt;rec-number&gt;2&lt;/rec-number&gt;&lt;foreign-keys&gt;&lt;key app="EN" db-id="ert0d2z94dwa9eexfxhxwv93r9prwpasf2ta" timestamp="1583926941"&gt;2&lt;/key&gt;&lt;/foreign-keys&gt;&lt;ref-type name="Web Page"&gt;12&lt;/ref-type&gt;&lt;contributors&gt;&lt;authors&gt;&lt;author&gt;Upphandlingsmyndigheten&lt;/author&gt;&lt;/authors&gt;&lt;/contributors&gt;&lt;titles&gt;&lt;title&gt;Om regler för upphandling&lt;/title&gt;&lt;/titles&gt;&lt;dates&gt;&lt;year&gt;2018&lt;/year&gt;&lt;/dates&gt;&lt;publisher&gt;Upphandlingsmyndigheten&lt;/publisher&gt;&lt;urls&gt;&lt;related-urls&gt;&lt;url&gt;https://www.upphandlingsmyndigheten.se/upphandla/om-upphandlingsreglerna/ &lt;/url&gt;&lt;/related-urls&gt;&lt;/urls&gt;&lt;custom1&gt;2020&lt;/custom1&gt;&lt;/record&gt;&lt;/Cite&gt;&lt;/EndNote&gt;</w:instrText>
      </w:r>
      <w:r w:rsidR="002C2FF6">
        <w:rPr>
          <w:rFonts w:eastAsia="Times New Roman" w:cs="Times New Roman"/>
          <w:color w:val="000000"/>
          <w:lang w:eastAsia="sv-SE"/>
        </w:rPr>
        <w:fldChar w:fldCharType="separate"/>
      </w:r>
      <w:r w:rsidR="003308EF">
        <w:rPr>
          <w:rFonts w:eastAsia="Times New Roman" w:cs="Times New Roman"/>
          <w:noProof/>
          <w:color w:val="000000"/>
          <w:lang w:eastAsia="sv-SE"/>
        </w:rPr>
        <w:t>(3, 4)</w:t>
      </w:r>
      <w:r w:rsidR="002C2FF6">
        <w:rPr>
          <w:rFonts w:eastAsia="Times New Roman" w:cs="Times New Roman"/>
          <w:color w:val="000000"/>
          <w:lang w:eastAsia="sv-SE"/>
        </w:rPr>
        <w:fldChar w:fldCharType="end"/>
      </w:r>
      <w:r w:rsidRPr="00E91453">
        <w:rPr>
          <w:rFonts w:eastAsia="Times New Roman" w:cs="Times New Roman"/>
          <w:color w:val="000000"/>
          <w:lang w:eastAsia="sv-SE"/>
        </w:rPr>
        <w:t>.</w:t>
      </w:r>
    </w:p>
    <w:p w14:paraId="1ACEC3A3" w14:textId="25B96D1B" w:rsidR="004D693C" w:rsidRPr="00790B84" w:rsidRDefault="00790B84" w:rsidP="00790B84">
      <w:pPr>
        <w:spacing w:before="240" w:after="240"/>
        <w:rPr>
          <w:rFonts w:cs="Times New Roman"/>
        </w:rPr>
      </w:pPr>
      <w:r w:rsidRPr="00E91453">
        <w:rPr>
          <w:rFonts w:eastAsia="Times New Roman" w:cs="Times New Roman"/>
          <w:color w:val="000000"/>
          <w:lang w:eastAsia="sv-SE"/>
        </w:rPr>
        <w:t>Upphandlingsregelverket består av fyra olika lagar, vilken lag som gäller beror på vad som skall upphandlas och vilket område det gäller. De fyra lagarna är: lagen om offentlig upphandling (LOU), lagen om offentlig upphandling inom försörjningssektorn (LOF), lagen om offentlig upphandling på försvars- och säkerhetsområdet (LUFS) och lagen om offentlig upphandling på koncessioner (LUK)</w:t>
      </w:r>
      <w:r w:rsidR="001E3288">
        <w:rPr>
          <w:rFonts w:eastAsia="Times New Roman" w:cs="Times New Roman"/>
          <w:color w:val="000000"/>
          <w:lang w:eastAsia="sv-SE"/>
        </w:rPr>
        <w:t xml:space="preserve"> </w:t>
      </w:r>
      <w:r w:rsidR="002C2FF6">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&lt;EndNote&gt;&lt;Cite&gt;&lt;Author&gt;Konkurrensverket&lt;/Author&gt;&lt;Year&gt;2018-01-17&lt;/Year&gt;&lt;RecNum&gt;10&lt;/RecNum&gt;&lt;DisplayText&gt;(5)&lt;/DisplayText&gt;&lt;record&gt;&lt;rec-number&gt;10&lt;/rec-number&gt;&lt;foreign-keys&gt;&lt;key app="EN" db-id="ert0d2z94dwa9eexfxhxwv93r9prwpasf2ta" timestamp="1584458991"&gt;10&lt;/key&gt;&lt;/foreign-keys&gt;&lt;ref-type name="Web Page"&gt;12&lt;/ref-type&gt;&lt;contributors&gt;&lt;authors&gt;&lt;author&gt;Konkurrensverket&lt;/author&gt;&lt;/authors&gt;&lt;/contributors&gt;&lt;titles&gt;&lt;title&gt;Upphandlande myndigheter och enheter&lt;/title&gt;&lt;/titles&gt;&lt;volume&gt;2020&lt;/volume&gt;&lt;dates&gt;&lt;year&gt;2018-01-17&lt;/year&gt;&lt;pub-dates&gt;&lt;date&gt;2018-01-17&lt;/date&gt;&lt;/pub-dates&gt;&lt;/dates&gt;&lt;publisher&gt;konkurrensverket&lt;/publisher&gt;&lt;urls&gt;&lt;related-urls&gt;&lt;url&gt;http://www.konkurrensverket.se/upphandling/om-lagstiftningen/upphandlande-myndigheter-och-enheter/&lt;/url&gt;&lt;/related-urls&gt;&lt;/urls&gt;&lt;/record&gt;&lt;/Cite&gt;&lt;/EndNote&gt;</w:instrText>
      </w:r>
      <w:r w:rsidR="002C2FF6">
        <w:rPr>
          <w:rFonts w:eastAsia="Times New Roman" w:cs="Times New Roman"/>
          <w:color w:val="000000"/>
          <w:lang w:eastAsia="sv-SE"/>
        </w:rPr>
        <w:fldChar w:fldCharType="separate"/>
      </w:r>
      <w:r w:rsidR="003308EF">
        <w:rPr>
          <w:rFonts w:eastAsia="Times New Roman" w:cs="Times New Roman"/>
          <w:noProof/>
          <w:color w:val="000000"/>
          <w:lang w:eastAsia="sv-SE"/>
        </w:rPr>
        <w:t>(5)</w:t>
      </w:r>
      <w:r w:rsidR="002C2FF6">
        <w:rPr>
          <w:rFonts w:eastAsia="Times New Roman" w:cs="Times New Roman"/>
          <w:color w:val="000000"/>
          <w:lang w:eastAsia="sv-SE"/>
        </w:rPr>
        <w:fldChar w:fldCharType="end"/>
      </w:r>
      <w:r w:rsidR="002C2FF6">
        <w:rPr>
          <w:rFonts w:eastAsia="Times New Roman" w:cs="Times New Roman"/>
          <w:color w:val="000000"/>
          <w:lang w:eastAsia="sv-SE"/>
        </w:rPr>
        <w:t>.</w:t>
      </w:r>
      <w:r w:rsidRPr="00E91453">
        <w:rPr>
          <w:rFonts w:eastAsia="Times New Roman" w:cs="Times New Roman"/>
          <w:lang w:eastAsia="sv-SE"/>
        </w:rPr>
        <w:t xml:space="preserve"> </w:t>
      </w:r>
      <w:r w:rsidRPr="00E91453">
        <w:rPr>
          <w:rFonts w:eastAsia="Times New Roman" w:cs="Times New Roman"/>
          <w:color w:val="000000"/>
          <w:lang w:eastAsia="sv-SE"/>
        </w:rPr>
        <w:t>Alla de fyra lagarna är uppbyggda på fem grundprinciper: Icke-diskriminering, likabehandling, proportionalitet, öppenhet och ömsesidigt erkännande</w:t>
      </w:r>
      <w:r w:rsidR="001E3288">
        <w:rPr>
          <w:rFonts w:eastAsia="Times New Roman" w:cs="Times New Roman"/>
          <w:color w:val="000000"/>
          <w:lang w:eastAsia="sv-SE"/>
        </w:rPr>
        <w:t xml:space="preserve"> </w:t>
      </w:r>
      <w:r w:rsidR="002C2FF6">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&lt;EndNote&gt;&lt;Cite&gt;&lt;Author&gt;Upphandlingsmyndigheten&lt;/Author&gt;&lt;Year&gt;2019&lt;/Year&gt;&lt;RecNum&gt;3&lt;/RecNum&gt;&lt;DisplayText&gt;(6)&lt;/DisplayText&gt;&lt;record&gt;&lt;rec-number&gt;3&lt;/rec-number&gt;&lt;foreign-keys&gt;&lt;key app="EN" db-id="ert0d2z94dwa9eexfxhxwv93r9prwpasf2ta" timestamp="1583927091"&gt;3&lt;/key&gt;&lt;/foreign-keys&gt;&lt;ref-type name="Web Page"&gt;12&lt;/ref-type&gt;&lt;contributors&gt;&lt;authors&gt;&lt;author&gt;Upphandlingsmyndigheten&lt;/author&gt;&lt;/authors&gt;&lt;/contributors&gt;&lt;titles&gt;&lt;title&gt;De grundläggande upphandlingsprinciperna&lt;/title&gt;&lt;/titles&gt;&lt;volume&gt;2020&lt;/volume&gt;&lt;dates&gt;&lt;year&gt;2019&lt;/year&gt;&lt;pub-dates&gt;&lt;date&gt;2020-09-09&lt;/date&gt;&lt;/pub-dates&gt;&lt;/dates&gt;&lt;publisher&gt;Upphandlingsmyndigheten&lt;/publisher&gt;&lt;urls&gt;&lt;related-urls&gt;&lt;url&gt;https://www.upphandlingsmyndigheten.se/upphandla/om-upphandlingsreglerna/om-lagstiftningen/Principerna/&lt;/url&gt;&lt;/related-urls&gt;&lt;/urls&gt;&lt;custom1&gt;2020&lt;/custom1&gt;&lt;/record&gt;&lt;/Cite&gt;&lt;/EndNote&gt;</w:instrText>
      </w:r>
      <w:r w:rsidR="002C2FF6">
        <w:rPr>
          <w:rFonts w:eastAsia="Times New Roman" w:cs="Times New Roman"/>
          <w:color w:val="000000"/>
          <w:lang w:eastAsia="sv-SE"/>
        </w:rPr>
        <w:fldChar w:fldCharType="separate"/>
      </w:r>
      <w:r w:rsidR="003308EF">
        <w:rPr>
          <w:rFonts w:eastAsia="Times New Roman" w:cs="Times New Roman"/>
          <w:noProof/>
          <w:color w:val="000000"/>
          <w:lang w:eastAsia="sv-SE"/>
        </w:rPr>
        <w:t>(6)</w:t>
      </w:r>
      <w:r w:rsidR="002C2FF6">
        <w:rPr>
          <w:rFonts w:eastAsia="Times New Roman" w:cs="Times New Roman"/>
          <w:color w:val="000000"/>
          <w:lang w:eastAsia="sv-SE"/>
        </w:rPr>
        <w:fldChar w:fldCharType="end"/>
      </w:r>
      <w:r w:rsidRPr="00E91453">
        <w:rPr>
          <w:rFonts w:eastAsia="Times New Roman" w:cs="Times New Roman"/>
          <w:color w:val="000000"/>
          <w:lang w:eastAsia="sv-SE"/>
        </w:rPr>
        <w:t>.</w:t>
      </w:r>
    </w:p>
    <w:p w14:paraId="6DE0AC2D" w14:textId="5F3A29FD" w:rsidR="00975239" w:rsidRPr="00975239" w:rsidRDefault="00790B84" w:rsidP="00975239">
      <w:pPr>
        <w:pStyle w:val="Rubrik3"/>
      </w:pPr>
      <w:bookmarkStart w:id="25" w:name="_Toc40262427"/>
      <w:r>
        <w:t>Varför upphandla?</w:t>
      </w:r>
      <w:bookmarkEnd w:id="25"/>
    </w:p>
    <w:p w14:paraId="61027DA0" w14:textId="68FE3AB7" w:rsidR="00790B84" w:rsidRPr="00790B84" w:rsidRDefault="00790B84" w:rsidP="00790B84">
      <w:r w:rsidRPr="00E91453">
        <w:rPr>
          <w:rFonts w:eastAsia="Times New Roman" w:cs="Times New Roman"/>
          <w:color w:val="000000"/>
          <w:lang w:eastAsia="sv-SE"/>
        </w:rPr>
        <w:t>En upphandlingsprocess påbörjas när en beställare och myndighet inom den offentliga sektorn tar beslut om att de behöver en tjänst eller vara. Beroende på det beräknade värdet, tröskelvärdet, av vara eller tjänst styrs vilken typ av regler en upphandling skall följa. Dessa tröskelvärden avgör om upphandlingen skall annonseras på internationell eller nationell nivå</w:t>
      </w:r>
      <w:r w:rsidR="001E3288">
        <w:rPr>
          <w:rFonts w:eastAsia="Times New Roman" w:cs="Times New Roman"/>
          <w:color w:val="000000"/>
          <w:lang w:eastAsia="sv-SE"/>
        </w:rPr>
        <w:t xml:space="preserve"> </w:t>
      </w:r>
      <w:r w:rsidR="002C2FF6">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&lt;EndNote&gt;&lt;Cite&gt;&lt;Author&gt;Upphandlingsmyndigheten&lt;/Author&gt;&lt;Year&gt;2020&lt;/Year&gt;&lt;RecNum&gt;4&lt;/RecNum&gt;&lt;DisplayText&gt;(7)&lt;/DisplayText&gt;&lt;record&gt;&lt;rec-number&gt;4&lt;/rec-number&gt;&lt;foreign-keys&gt;&lt;key app="EN" db-id="ert0d2z94dwa9eexfxhxwv93r9prwpasf2ta" timestamp="1583927209"&gt;4&lt;/key&gt;&lt;/foreign-keys&gt;&lt;ref-type name="Web Page"&gt;12&lt;/ref-type&gt;&lt;contributors&gt;&lt;authors&gt;&lt;author&gt;Upphandlingsmyndigheten&lt;/author&gt;&lt;/authors&gt;&lt;/contributors&gt;&lt;titles&gt;&lt;title&gt;Tröskelvärden och direkta upphandlingsgränser&lt;/title&gt;&lt;/titles&gt;&lt;volume&gt;2020&lt;/volume&gt;&lt;dates&gt;&lt;year&gt;2020&lt;/year&gt;&lt;pub-dates&gt;&lt;date&gt;2020-01-10&lt;/date&gt;&lt;/pub-dates&gt;&lt;/dates&gt;&lt;publisher&gt;Upphandlingsmyndigheten&lt;/publisher&gt;&lt;urls&gt;&lt;related-urls&gt;&lt;url&gt;https://www.upphandlingsmyndigheten.se/upphandla/om-upphandlingsreglerna/Upphandlingsforfaranden/troskelvarden/&lt;/url&gt;&lt;/related-urls&gt;&lt;/urls&gt;&lt;custom1&gt;2020&lt;/custom1&gt;&lt;/record&gt;&lt;/Cite&gt;&lt;/EndNote&gt;</w:instrText>
      </w:r>
      <w:r w:rsidR="002C2FF6">
        <w:rPr>
          <w:rFonts w:eastAsia="Times New Roman" w:cs="Times New Roman"/>
          <w:color w:val="000000"/>
          <w:lang w:eastAsia="sv-SE"/>
        </w:rPr>
        <w:fldChar w:fldCharType="separate"/>
      </w:r>
      <w:r w:rsidR="003308EF">
        <w:rPr>
          <w:rFonts w:eastAsia="Times New Roman" w:cs="Times New Roman"/>
          <w:noProof/>
          <w:color w:val="000000"/>
          <w:lang w:eastAsia="sv-SE"/>
        </w:rPr>
        <w:t>(7)</w:t>
      </w:r>
      <w:r w:rsidR="002C2FF6">
        <w:rPr>
          <w:rFonts w:eastAsia="Times New Roman" w:cs="Times New Roman"/>
          <w:color w:val="000000"/>
          <w:lang w:eastAsia="sv-SE"/>
        </w:rPr>
        <w:fldChar w:fldCharType="end"/>
      </w:r>
      <w:r w:rsidRPr="00E91453">
        <w:rPr>
          <w:rFonts w:eastAsia="Times New Roman" w:cs="Times New Roman"/>
          <w:color w:val="000000"/>
          <w:lang w:eastAsia="sv-SE"/>
        </w:rPr>
        <w:t xml:space="preserve">. </w:t>
      </w:r>
    </w:p>
    <w:p w14:paraId="379A3D7D" w14:textId="31C21A79" w:rsidR="00790B84" w:rsidRPr="00E91453" w:rsidRDefault="00790B84" w:rsidP="00790B84">
      <w:pPr>
        <w:spacing w:before="240" w:after="240"/>
        <w:rPr>
          <w:rFonts w:cs="Times New Roman"/>
        </w:rPr>
      </w:pPr>
      <w:r w:rsidRPr="00E91453">
        <w:rPr>
          <w:rFonts w:eastAsia="Times New Roman" w:cs="Times New Roman"/>
          <w:color w:val="000000"/>
          <w:lang w:eastAsia="sv-SE"/>
        </w:rPr>
        <w:t xml:space="preserve">Eftersom </w:t>
      </w:r>
      <w:r w:rsidR="000921C1">
        <w:rPr>
          <w:rFonts w:eastAsia="Times New Roman" w:cs="Times New Roman"/>
          <w:color w:val="000000"/>
          <w:lang w:eastAsia="sv-SE"/>
        </w:rPr>
        <w:t>f</w:t>
      </w:r>
      <w:r w:rsidRPr="00E91453">
        <w:rPr>
          <w:rFonts w:eastAsia="Times New Roman" w:cs="Times New Roman"/>
          <w:color w:val="000000"/>
          <w:lang w:eastAsia="sv-SE"/>
        </w:rPr>
        <w:t xml:space="preserve">olktandvården är en regionalt styrd verksamhet och beställare av tandtekniska produkter, innebär det att de tandtekniska laboratorier som vill leverera sina produkter till </w:t>
      </w:r>
      <w:r w:rsidR="000921C1">
        <w:rPr>
          <w:rFonts w:eastAsia="Times New Roman" w:cs="Times New Roman"/>
          <w:color w:val="000000"/>
          <w:lang w:eastAsia="sv-SE"/>
        </w:rPr>
        <w:t>f</w:t>
      </w:r>
      <w:r w:rsidRPr="00E91453">
        <w:rPr>
          <w:rFonts w:eastAsia="Times New Roman" w:cs="Times New Roman"/>
          <w:color w:val="000000"/>
          <w:lang w:eastAsia="sv-SE"/>
        </w:rPr>
        <w:t>olktandvården måste upphandlas enligt LOU</w:t>
      </w:r>
      <w:r w:rsidR="00C2018C">
        <w:rPr>
          <w:rFonts w:eastAsia="Times New Roman" w:cs="Times New Roman"/>
          <w:color w:val="000000"/>
          <w:lang w:eastAsia="sv-SE"/>
        </w:rPr>
        <w:t xml:space="preserve"> </w:t>
      </w:r>
      <w:r w:rsidR="00C2018C">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&lt;EndNote&gt;&lt;Cite&gt;&lt;Author&gt;Strategisk-upphandlare&lt;/Author&gt;&lt;Year&gt;2020-02-19&lt;/Year&gt;&lt;RecNum&gt;16&lt;/RecNum&gt;&lt;DisplayText&gt;(8)&lt;/DisplayText&gt;&lt;record&gt;&lt;rec-number&gt;16&lt;/rec-number&gt;&lt;foreign-keys&gt;&lt;key app="EN" db-id="ert0d2z94dwa9eexfxhxwv93r9prwpasf2ta" timestamp="1589293634"&gt;16&lt;/key&gt;&lt;/foreign-keys&gt;&lt;ref-type name="Interview"&gt;64&lt;/ref-type&gt;&lt;contributors&gt;&lt;authors&gt;&lt;author&gt;Strategisk-upphandlare &lt;/author&gt;&lt;/authors&gt;&lt;/contributors&gt;&lt;titles&gt;&lt;title&gt;Strategisk upphandlare på Västragötalandsregionen&lt;/title&gt;&lt;tertiary-title&gt;Vänersborg&lt;/tertiary-title&gt;&lt;/titles&gt;&lt;dates&gt;&lt;year&gt;2020-02-19&lt;/year&gt;&lt;pub-dates&gt;&lt;date&gt;2020-02-19&lt;/date&gt;&lt;/pub-dates&gt;&lt;/dates&gt;&lt;pub-location&gt;Personlig kommunikation&lt;/pub-location&gt;&lt;work-type&gt;Personlig kommunikation&lt;/work-type&gt;&lt;urls&gt;&lt;/urls&gt;&lt;/record&gt;&lt;/Cite&gt;&lt;/EndNote&gt;</w:instrText>
      </w:r>
      <w:r w:rsidR="00C2018C">
        <w:rPr>
          <w:rFonts w:eastAsia="Times New Roman" w:cs="Times New Roman"/>
          <w:color w:val="000000"/>
          <w:lang w:eastAsia="sv-SE"/>
        </w:rPr>
        <w:fldChar w:fldCharType="separate"/>
      </w:r>
      <w:r w:rsidR="003308EF">
        <w:rPr>
          <w:rFonts w:eastAsia="Times New Roman" w:cs="Times New Roman"/>
          <w:noProof/>
          <w:color w:val="000000"/>
          <w:lang w:eastAsia="sv-SE"/>
        </w:rPr>
        <w:t>(8)</w:t>
      </w:r>
      <w:r w:rsidR="00C2018C">
        <w:rPr>
          <w:rFonts w:eastAsia="Times New Roman" w:cs="Times New Roman"/>
          <w:color w:val="000000"/>
          <w:lang w:eastAsia="sv-SE"/>
        </w:rPr>
        <w:fldChar w:fldCharType="end"/>
      </w:r>
      <w:r w:rsidR="00C2018C">
        <w:rPr>
          <w:rFonts w:eastAsia="Times New Roman" w:cs="Times New Roman"/>
          <w:color w:val="000000"/>
          <w:lang w:eastAsia="sv-SE"/>
        </w:rPr>
        <w:t>.</w:t>
      </w:r>
    </w:p>
    <w:p w14:paraId="3335C080" w14:textId="453A74B0" w:rsidR="00790B84" w:rsidRDefault="00790B84" w:rsidP="00790B84">
      <w:pPr>
        <w:spacing w:before="240" w:after="240"/>
        <w:rPr>
          <w:rFonts w:eastAsia="Times New Roman" w:cs="Times New Roman"/>
          <w:color w:val="000000"/>
          <w:lang w:eastAsia="sv-SE"/>
        </w:rPr>
      </w:pPr>
      <w:r w:rsidRPr="00E91453">
        <w:rPr>
          <w:rFonts w:eastAsia="Times New Roman" w:cs="Times New Roman"/>
          <w:color w:val="000000"/>
          <w:lang w:eastAsia="sv-SE"/>
        </w:rPr>
        <w:t>Folktandvården gör en marknadsundersökning,</w:t>
      </w:r>
      <w:r>
        <w:rPr>
          <w:rFonts w:eastAsia="Times New Roman"/>
          <w:color w:val="000000"/>
          <w:lang w:eastAsia="sv-SE"/>
        </w:rPr>
        <w:t xml:space="preserve"> en analys av marknaden och behovet av exempelvis nya material, prissättning, totalkostnad och om justering av föregående upphandling bör göras. </w:t>
      </w:r>
      <w:r w:rsidRPr="00E91453">
        <w:rPr>
          <w:rFonts w:eastAsia="Times New Roman" w:cs="Times New Roman"/>
          <w:color w:val="000000"/>
          <w:lang w:eastAsia="sv-SE"/>
        </w:rPr>
        <w:t xml:space="preserve">Denna marknadsundersökning kommer att ligga till grund för ett </w:t>
      </w:r>
      <w:r w:rsidR="00DA43DA">
        <w:rPr>
          <w:rFonts w:eastAsia="Times New Roman" w:cs="Times New Roman"/>
          <w:color w:val="000000"/>
          <w:lang w:eastAsia="sv-SE"/>
        </w:rPr>
        <w:t>förfrågningsunderlag</w:t>
      </w:r>
      <w:r w:rsidRPr="00E91453">
        <w:rPr>
          <w:rFonts w:eastAsia="Times New Roman" w:cs="Times New Roman"/>
          <w:color w:val="000000"/>
          <w:lang w:eastAsia="sv-SE"/>
        </w:rPr>
        <w:t xml:space="preserve"> som specificerar kraven på tjänsten</w:t>
      </w:r>
      <w:r w:rsidR="002C2FF6">
        <w:rPr>
          <w:rFonts w:eastAsia="Times New Roman" w:cs="Times New Roman"/>
          <w:color w:val="000000"/>
          <w:lang w:eastAsia="sv-SE"/>
        </w:rPr>
        <w:t xml:space="preserve"> </w:t>
      </w:r>
      <w:r w:rsidR="002C2FF6">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&lt;EndNote&gt;&lt;Cite&gt;&lt;Author&gt;Kammarkollegiet&lt;/Author&gt;&lt;Year&gt;2011&lt;/Year&gt;&lt;RecNum&gt;5&lt;/RecNum&gt;&lt;DisplayText&gt;(8, 9)&lt;/DisplayText&gt;&lt;record&gt;&lt;rec-number&gt;5&lt;/rec-number&gt;&lt;foreign-keys&gt;&lt;key app="EN" db-id="ert0d2z94dwa9eexfxhxwv93r9prwpasf2ta" timestamp="1583927412"&gt;5&lt;/key&gt;&lt;/foreign-keys&gt;&lt;ref-type name="Web Page"&gt;12&lt;/ref-type&gt;&lt;contributors&gt;&lt;authors&gt;&lt;author&gt;Kammarkollegiet&lt;/author&gt;&lt;/authors&gt;&lt;/contributors&gt;&lt;titles&gt;&lt;title&gt;Upphandlingsprocessen steg för steg&lt;/title&gt;&lt;/titles&gt;&lt;volume&gt;2020&lt;/volume&gt;&lt;dates&gt;&lt;year&gt;2011&lt;/year&gt;&lt;pub-dates&gt;&lt;date&gt;2014-02-28&lt;/date&gt;&lt;/pub-dates&gt;&lt;/dates&gt;&lt;publisher&gt;Upphandlingsmyndigheten&lt;/publisher&gt;&lt;urls&gt;&lt;related-urls&gt;&lt;url&gt;https://www.upphandlingsmyndigheten.se/globalassets/publikationer/kammarkollegiet/vagledning/2011-9.pdf &lt;/url&gt;&lt;/related-urls&gt;&lt;/urls&gt;&lt;/record&gt;&lt;/Cite&gt;&lt;Cite&gt;&lt;Author&gt;Strategisk-upphandlare&lt;/Author&gt;&lt;Year&gt;2020-02-19&lt;/Year&gt;&lt;RecNum&gt;16&lt;/RecNum&gt;&lt;record&gt;&lt;rec-number&gt;16&lt;/rec-number&gt;&lt;foreign-keys&gt;&lt;key app="EN" db-id="ert0d2z94dwa9eexfxhxwv93r9prwpasf2ta" timestamp="1589293634"&gt;16&lt;/key&gt;&lt;/foreign-keys&gt;&lt;ref-type name="Interview"&gt;64&lt;/ref-type&gt;&lt;contributors&gt;&lt;authors&gt;&lt;author&gt;Strategisk-upphandlare &lt;/author&gt;&lt;/authors&gt;&lt;/contributors&gt;&lt;titles&gt;&lt;title&gt;Strategisk upphandlare på Västragötalandsregionen&lt;/title&gt;&lt;tertiary-title&gt;Vänersborg&lt;/tertiary-title&gt;&lt;/titles&gt;&lt;dates&gt;&lt;year&gt;2020-02-19&lt;/year&gt;&lt;pub-dates&gt;&lt;date&gt;2020-02-19&lt;/date&gt;&lt;/pub-dates&gt;&lt;/dates&gt;&lt;pub-location&gt;Personlig kommunikation&lt;/pub-location&gt;&lt;work-type&gt;Personlig kommunikation&lt;/work-type&gt;&lt;urls&gt;&lt;/urls&gt;&lt;/record&gt;&lt;/Cite&gt;&lt;/EndNote&gt;</w:instrText>
      </w:r>
      <w:r w:rsidR="002C2FF6">
        <w:rPr>
          <w:rFonts w:eastAsia="Times New Roman" w:cs="Times New Roman"/>
          <w:color w:val="000000"/>
          <w:lang w:eastAsia="sv-SE"/>
        </w:rPr>
        <w:fldChar w:fldCharType="separate"/>
      </w:r>
      <w:r w:rsidR="003308EF">
        <w:rPr>
          <w:rFonts w:eastAsia="Times New Roman" w:cs="Times New Roman"/>
          <w:noProof/>
          <w:color w:val="000000"/>
          <w:lang w:eastAsia="sv-SE"/>
        </w:rPr>
        <w:t>(8, 9)</w:t>
      </w:r>
      <w:r w:rsidR="002C2FF6">
        <w:rPr>
          <w:rFonts w:eastAsia="Times New Roman" w:cs="Times New Roman"/>
          <w:color w:val="000000"/>
          <w:lang w:eastAsia="sv-SE"/>
        </w:rPr>
        <w:fldChar w:fldCharType="end"/>
      </w:r>
      <w:r w:rsidR="002C2FF6">
        <w:rPr>
          <w:rFonts w:eastAsia="Times New Roman" w:cs="Times New Roman"/>
          <w:color w:val="000000"/>
          <w:lang w:eastAsia="sv-SE"/>
        </w:rPr>
        <w:t>.</w:t>
      </w:r>
    </w:p>
    <w:p w14:paraId="44CA7858" w14:textId="53A16FAB" w:rsidR="0025794F" w:rsidRPr="00E91453" w:rsidRDefault="0025794F" w:rsidP="00790B84">
      <w:pPr>
        <w:spacing w:before="240" w:after="240"/>
        <w:rPr>
          <w:rFonts w:cs="Times New Roman"/>
        </w:rPr>
      </w:pPr>
      <w:r w:rsidRPr="00E91453">
        <w:rPr>
          <w:rFonts w:eastAsia="Times New Roman" w:cs="Times New Roman"/>
          <w:color w:val="000000"/>
          <w:lang w:eastAsia="sv-SE"/>
        </w:rPr>
        <w:t>Samtliga regioner samarbetar med en gemensam uppförandekod som innefattar</w:t>
      </w:r>
      <w:r w:rsidRPr="00E91453">
        <w:rPr>
          <w:rFonts w:eastAsia="Times New Roman" w:cs="Times New Roman"/>
          <w:color w:val="333333"/>
          <w:lang w:eastAsia="sv-SE"/>
        </w:rPr>
        <w:t xml:space="preserve"> mänskliga rättigheter, arbetsrätt, miljö och anti-korruption reglerad av LOU</w:t>
      </w:r>
      <w:r w:rsidRPr="00E91453">
        <w:rPr>
          <w:rFonts w:eastAsia="Times New Roman" w:cs="Times New Roman"/>
          <w:color w:val="000000"/>
          <w:lang w:eastAsia="sv-SE"/>
        </w:rPr>
        <w:t xml:space="preserve">. </w:t>
      </w:r>
      <w:r w:rsidRPr="00E91453">
        <w:rPr>
          <w:rFonts w:eastAsia="Times New Roman" w:cs="Times New Roman"/>
          <w:color w:val="333333"/>
          <w:lang w:eastAsia="sv-SE"/>
        </w:rPr>
        <w:t>Leverantören ska därför ha rutiner som syftar till att de varor eller tjänster som levereras är framställda under förhållanden som är förenliga med kraven, Skall-krav</w:t>
      </w:r>
      <w:r w:rsidR="00B5170C">
        <w:rPr>
          <w:rFonts w:eastAsia="Times New Roman" w:cs="Times New Roman"/>
          <w:color w:val="333333"/>
          <w:lang w:eastAsia="sv-SE"/>
        </w:rPr>
        <w:t xml:space="preserve"> </w:t>
      </w:r>
      <w:r w:rsidR="00B5170C">
        <w:rPr>
          <w:rFonts w:eastAsia="Times New Roman" w:cs="Times New Roman"/>
          <w:color w:val="333333"/>
          <w:lang w:eastAsia="sv-SE"/>
        </w:rPr>
        <w:fldChar w:fldCharType="begin"/>
      </w:r>
      <w:r w:rsidR="00B5170C">
        <w:rPr>
          <w:rFonts w:eastAsia="Times New Roman" w:cs="Times New Roman"/>
          <w:color w:val="333333"/>
          <w:lang w:eastAsia="sv-SE"/>
        </w:rPr>
        <w:instrText xml:space="preserve"> ADDIN EN.CITE &lt;EndNote&gt;&lt;Cite&gt;&lt;Author&gt;Kammarkollegiet&lt;/Author&gt;&lt;Year&gt;2011&lt;/Year&gt;&lt;RecNum&gt;5&lt;/RecNum&gt;&lt;DisplayText&gt;(9, 10)&lt;/DisplayText&gt;&lt;record&gt;&lt;rec-number&gt;5&lt;/rec-number&gt;&lt;foreign-keys&gt;&lt;key app="EN" db-id="ert0d2z94dwa9eexfxhxwv93r9prwpasf2ta" timestamp="1583927412"&gt;5&lt;/key&gt;&lt;/foreign-keys&gt;&lt;ref-type name="Web Page"&gt;12&lt;/ref-type&gt;&lt;contributors&gt;&lt;authors&gt;&lt;author&gt;Kammarkollegiet&lt;/author&gt;&lt;/authors&gt;&lt;/contributors&gt;&lt;titles&gt;&lt;title&gt;Upphandlingsprocessen steg för steg&lt;/title&gt;&lt;/titles&gt;&lt;volume&gt;2020&lt;/volume&gt;&lt;dates&gt;&lt;year&gt;2011&lt;/year&gt;&lt;pub-dates&gt;&lt;date&gt;2014-02-28&lt;/date&gt;&lt;/pub-dates&gt;&lt;/dates&gt;&lt;publisher&gt;Upphandlingsmyndigheten&lt;/publisher&gt;&lt;urls&gt;&lt;related-urls&gt;&lt;url&gt;https://www.upphandlingsmyndigheten.se/globalassets/publikationer/kammarkollegiet/vagledning/2011-9.pdf &lt;/url&gt;&lt;/related-urls&gt;&lt;/urls&gt;&lt;/record&gt;&lt;/Cite&gt;&lt;Cite&gt;&lt;Year&gt;u.å&lt;/Year&gt;&lt;RecNum&gt;9&lt;/RecNum&gt;&lt;record&gt;&lt;rec-number&gt;9&lt;/rec-number&gt;&lt;foreign-keys&gt;&lt;key app="EN" db-id="ert0d2z94dwa9eexfxhxwv93r9prwpasf2ta" timestamp="1583928033"&gt;9&lt;/key&gt;&lt;/foreign-keys&gt;&lt;ref-type name="Web Page"&gt;12&lt;/ref-type&gt;&lt;contributors&gt;&lt;/contributors&gt;&lt;titles&gt;&lt;title&gt;Vad är hållbar upphandling? &lt;/title&gt;&lt;/titles&gt;&lt;volume&gt;2020&lt;/volume&gt;&lt;dates&gt;&lt;year&gt;u.å&lt;/year&gt;&lt;/dates&gt;&lt;publisher&gt;Hållbar upphandling&lt;/publisher&gt;&lt;urls&gt;&lt;related-urls&gt;&lt;url&gt;http://www.xn--hllbarupphandling-8qb.se/hallbar-upphandling/leverantoerens-ansvar&lt;/url&gt;&lt;/related-urls&gt;&lt;/urls&gt;&lt;/record&gt;&lt;/Cite&gt;&lt;/EndNote&gt;</w:instrText>
      </w:r>
      <w:r w:rsidR="00B5170C">
        <w:rPr>
          <w:rFonts w:eastAsia="Times New Roman" w:cs="Times New Roman"/>
          <w:color w:val="333333"/>
          <w:lang w:eastAsia="sv-SE"/>
        </w:rPr>
        <w:fldChar w:fldCharType="separate"/>
      </w:r>
      <w:r w:rsidR="00B5170C">
        <w:rPr>
          <w:rFonts w:eastAsia="Times New Roman" w:cs="Times New Roman"/>
          <w:noProof/>
          <w:color w:val="333333"/>
          <w:lang w:eastAsia="sv-SE"/>
        </w:rPr>
        <w:t>(9, 10)</w:t>
      </w:r>
      <w:r w:rsidR="00B5170C">
        <w:rPr>
          <w:rFonts w:eastAsia="Times New Roman" w:cs="Times New Roman"/>
          <w:color w:val="333333"/>
          <w:lang w:eastAsia="sv-SE"/>
        </w:rPr>
        <w:fldChar w:fldCharType="end"/>
      </w:r>
      <w:r w:rsidRPr="00E91453">
        <w:rPr>
          <w:rFonts w:eastAsia="Times New Roman" w:cs="Times New Roman"/>
          <w:color w:val="333333"/>
          <w:lang w:eastAsia="sv-SE"/>
        </w:rPr>
        <w:t>.</w:t>
      </w:r>
      <w:r w:rsidRPr="00E91453">
        <w:rPr>
          <w:rFonts w:eastAsia="Times New Roman" w:cs="Times New Roman"/>
          <w:color w:val="000000"/>
          <w:lang w:eastAsia="sv-SE"/>
        </w:rPr>
        <w:t xml:space="preserve"> Upphandlaren måste säkerställa att så kallade Skall-krav på leverantören är uppfyllda. Om dessa krav ej uppfylls utesluts leverantören</w:t>
      </w:r>
      <w:r>
        <w:rPr>
          <w:rFonts w:eastAsia="Times New Roman" w:cs="Times New Roman"/>
          <w:color w:val="000000"/>
          <w:lang w:eastAsia="sv-SE"/>
        </w:rPr>
        <w:t>.</w:t>
      </w:r>
    </w:p>
    <w:p w14:paraId="15CD2AA3" w14:textId="60D59462" w:rsidR="004D693C" w:rsidRPr="008979FF" w:rsidRDefault="00790B84" w:rsidP="00234283">
      <w:pPr>
        <w:pStyle w:val="Rubrik4"/>
      </w:pPr>
      <w:bookmarkStart w:id="26" w:name="_Toc40262428"/>
      <w:r>
        <w:t>Upphandling inom folktandvården</w:t>
      </w:r>
      <w:bookmarkEnd w:id="26"/>
    </w:p>
    <w:p w14:paraId="46DF1499" w14:textId="2822EF0D" w:rsidR="00790B84" w:rsidRPr="00E91453" w:rsidRDefault="00790B84" w:rsidP="00790B84">
      <w:pPr>
        <w:spacing w:before="240" w:after="240"/>
        <w:rPr>
          <w:rFonts w:cs="Times New Roman"/>
        </w:rPr>
      </w:pPr>
      <w:r w:rsidRPr="00E91453">
        <w:rPr>
          <w:rFonts w:eastAsia="Times New Roman" w:cs="Times New Roman"/>
          <w:color w:val="000000"/>
          <w:lang w:eastAsia="sv-SE"/>
        </w:rPr>
        <w:t xml:space="preserve">Vid upphandling inom folktandvården bildas en projektgrupp bestående av områdeskunniga inom folktandvården tillsammans med strategisk upphandlare. För att erhålla stor kunskapsbredd fördelar </w:t>
      </w:r>
      <w:r w:rsidRPr="00E91453">
        <w:rPr>
          <w:rFonts w:eastAsia="Times New Roman" w:cs="Times New Roman"/>
          <w:color w:val="000000"/>
          <w:lang w:eastAsia="sv-SE"/>
        </w:rPr>
        <w:lastRenderedPageBreak/>
        <w:t>den upphandlande myndigheten ansvaret bland olika befattningar</w:t>
      </w:r>
      <w:r w:rsidR="002C2FF6">
        <w:rPr>
          <w:rFonts w:eastAsia="Times New Roman" w:cs="Times New Roman"/>
          <w:color w:val="000000"/>
          <w:lang w:eastAsia="sv-SE"/>
        </w:rPr>
        <w:t xml:space="preserve"> </w:t>
      </w:r>
      <w:r w:rsidR="002C2FF6">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&lt;EndNote&gt;&lt;Cite&gt;&lt;Author&gt;Kammarkollegiet&lt;/Author&gt;&lt;Year&gt;2011&lt;/Year&gt;&lt;RecNum&gt;5&lt;/RecNum&gt;&lt;DisplayText&gt;(9)&lt;/DisplayText&gt;&lt;record&gt;&lt;rec-number&gt;5&lt;/rec-number&gt;&lt;foreign-keys&gt;&lt;key app="EN" db-id="ert0d2z94dwa9eexfxhxwv93r9prwpasf2ta" timestamp="1583927412"&gt;5&lt;/key&gt;&lt;/foreign-keys&gt;&lt;ref-type name="Web Page"&gt;12&lt;/ref-type&gt;&lt;contributors&gt;&lt;authors&gt;&lt;author&gt;Kammarkollegiet&lt;/author&gt;&lt;/authors&gt;&lt;/contributors&gt;&lt;titles&gt;&lt;title&gt;Upphandlingsprocessen steg för steg&lt;/title&gt;&lt;/titles&gt;&lt;volume&gt;2020&lt;/volume&gt;&lt;dates&gt;&lt;year&gt;2011&lt;/year&gt;&lt;pub-dates&gt;&lt;date&gt;2014-02-28&lt;/date&gt;&lt;/pub-dates&gt;&lt;/dates&gt;&lt;publisher&gt;Upphandlingsmyndigheten&lt;/publisher&gt;&lt;urls&gt;&lt;related-urls&gt;&lt;url&gt;https://www.upphandlingsmyndigheten.se/globalassets/publikationer/kammarkollegiet/vagledning/2011-9.pdf &lt;/url&gt;&lt;/related-urls&gt;&lt;/urls&gt;&lt;/record&gt;&lt;/Cite&gt;&lt;/EndNote&gt;</w:instrText>
      </w:r>
      <w:r w:rsidR="002C2FF6">
        <w:rPr>
          <w:rFonts w:eastAsia="Times New Roman" w:cs="Times New Roman"/>
          <w:color w:val="000000"/>
          <w:lang w:eastAsia="sv-SE"/>
        </w:rPr>
        <w:fldChar w:fldCharType="separate"/>
      </w:r>
      <w:r w:rsidR="003308EF">
        <w:rPr>
          <w:rFonts w:eastAsia="Times New Roman" w:cs="Times New Roman"/>
          <w:noProof/>
          <w:color w:val="000000"/>
          <w:lang w:eastAsia="sv-SE"/>
        </w:rPr>
        <w:t>(9)</w:t>
      </w:r>
      <w:r w:rsidR="002C2FF6">
        <w:rPr>
          <w:rFonts w:eastAsia="Times New Roman" w:cs="Times New Roman"/>
          <w:color w:val="000000"/>
          <w:lang w:eastAsia="sv-SE"/>
        </w:rPr>
        <w:fldChar w:fldCharType="end"/>
      </w:r>
      <w:r w:rsidR="002C2FF6">
        <w:rPr>
          <w:rFonts w:eastAsia="Times New Roman" w:cs="Times New Roman"/>
          <w:color w:val="000000"/>
          <w:lang w:eastAsia="sv-SE"/>
        </w:rPr>
        <w:t>.</w:t>
      </w:r>
      <w:r w:rsidRPr="00E91453">
        <w:rPr>
          <w:rFonts w:eastAsia="Times New Roman" w:cs="Times New Roman"/>
          <w:color w:val="000000"/>
          <w:lang w:eastAsia="sv-SE"/>
        </w:rPr>
        <w:t xml:space="preserve"> Projektgruppen formulerar ett </w:t>
      </w:r>
      <w:r w:rsidR="00DA43DA">
        <w:rPr>
          <w:rFonts w:eastAsia="Times New Roman" w:cs="Times New Roman"/>
          <w:color w:val="000000"/>
          <w:lang w:eastAsia="sv-SE"/>
        </w:rPr>
        <w:t>förfrågningsunderlag</w:t>
      </w:r>
      <w:r w:rsidRPr="00E91453">
        <w:rPr>
          <w:rFonts w:eastAsia="Times New Roman" w:cs="Times New Roman"/>
          <w:color w:val="000000"/>
          <w:lang w:eastAsia="sv-SE"/>
        </w:rPr>
        <w:t xml:space="preserve"> utifrån marknadsundersökningen. </w:t>
      </w:r>
      <w:r w:rsidR="00DA43DA">
        <w:rPr>
          <w:rFonts w:eastAsia="Times New Roman" w:cs="Times New Roman"/>
          <w:color w:val="000000"/>
          <w:lang w:eastAsia="sv-SE"/>
        </w:rPr>
        <w:t>Förfrågningsunderlaget</w:t>
      </w:r>
      <w:r w:rsidRPr="00E91453">
        <w:rPr>
          <w:rFonts w:eastAsia="Times New Roman" w:cs="Times New Roman"/>
          <w:color w:val="000000"/>
          <w:lang w:eastAsia="sv-SE"/>
        </w:rPr>
        <w:t xml:space="preserve"> beskriver innehållet i upphandlingen och de krav som måste uppfyllas av anbudsgivaren för att ett kontrakt ska kunna tilldelas</w:t>
      </w:r>
      <w:r w:rsidR="002C2FF6">
        <w:rPr>
          <w:rFonts w:eastAsia="Times New Roman" w:cs="Times New Roman"/>
          <w:color w:val="000000"/>
          <w:lang w:eastAsia="sv-SE"/>
        </w:rPr>
        <w:t xml:space="preserve"> </w:t>
      </w:r>
      <w:r w:rsidR="002C2FF6">
        <w:rPr>
          <w:rFonts w:eastAsia="Times New Roman" w:cs="Times New Roman"/>
          <w:color w:val="000000"/>
          <w:lang w:eastAsia="sv-SE"/>
        </w:rPr>
        <w:fldChar w:fldCharType="begin"/>
      </w:r>
      <w:r w:rsidR="00B5170C">
        <w:rPr>
          <w:rFonts w:eastAsia="Times New Roman" w:cs="Times New Roman"/>
          <w:color w:val="000000"/>
          <w:lang w:eastAsia="sv-SE"/>
        </w:rPr>
        <w:instrText xml:space="preserve"> ADDIN EN.CITE &lt;EndNote&gt;&lt;Cite&gt;&lt;Author&gt;Konkurrensverket&lt;/Author&gt;&lt;Year&gt;2017&lt;/Year&gt;&lt;RecNum&gt;6&lt;/RecNum&gt;&lt;DisplayText&gt;(11, 12)&lt;/DisplayText&gt;&lt;record&gt;&lt;rec-number&gt;6&lt;/rec-number&gt;&lt;foreign-keys&gt;&lt;key app="EN" db-id="ert0d2z94dwa9eexfxhxwv93r9prwpasf2ta" timestamp="1583927550"&gt;6&lt;/key&gt;&lt;/foreign-keys&gt;&lt;ref-type name="Web Page"&gt;12&lt;/ref-type&gt;&lt;contributors&gt;&lt;authors&gt;&lt;author&gt;Konkurrensverket&lt;/author&gt;&lt;/authors&gt;&lt;/contributors&gt;&lt;titles&gt;&lt;title&gt;Ordlista&lt;/title&gt;&lt;/titles&gt;&lt;volume&gt;2020&lt;/volume&gt;&lt;dates&gt;&lt;year&gt;2017&lt;/year&gt;&lt;pub-dates&gt;&lt;date&gt;2017-10-30&lt;/date&gt;&lt;/pub-dates&gt;&lt;/dates&gt;&lt;publisher&gt;Konkurrensverket&lt;/publisher&gt;&lt;urls&gt;&lt;related-urls&gt;&lt;url&gt;http://www.konkurrensverket.se/upphandling/vagledning-fragor-och-svar/ordlista/#Leverantorskvalificering &lt;/url&gt;&lt;/related-urls&gt;&lt;/urls&gt;&lt;/record&gt;&lt;/Cite&gt;&lt;Cite&gt;&lt;Author&gt;Upphandlingsmyndigheten&lt;/Author&gt;&lt;Year&gt;2019&lt;/Year&gt;&lt;RecNum&gt;7&lt;/RecNum&gt;&lt;record&gt;&lt;rec-number&gt;7&lt;/rec-number&gt;&lt;foreign-keys&gt;&lt;key app="EN" db-id="ert0d2z94dwa9eexfxhxwv93r9prwpasf2ta" timestamp="1583927655"&gt;7&lt;/key&gt;&lt;/foreign-keys&gt;&lt;ref-type name="Web Page"&gt;12&lt;/ref-type&gt;&lt;contributors&gt;&lt;authors&gt;&lt;author&gt;Upphandlingsmyndigheten&lt;/author&gt;&lt;/authors&gt;&lt;/contributors&gt;&lt;titles&gt;&lt;title&gt;Utforma upphandlingsdokument&lt;/title&gt;&lt;/titles&gt;&lt;volume&gt;2020&lt;/volume&gt;&lt;dates&gt;&lt;year&gt;2019&lt;/year&gt;&lt;pub-dates&gt;&lt;date&gt;2019-10-22&lt;/date&gt;&lt;/pub-dates&gt;&lt;/dates&gt;&lt;publisher&gt;Upphandlingsmyndigheten&lt;/publisher&gt;&lt;urls&gt;&lt;related-urls&gt;&lt;url&gt;https://www.upphandlingsmyndigheten.se/upphandla/Processen-for-LOU/upphandlingen/Utforma-upphandlingsdokument/&lt;/url&gt;&lt;/related-urls&gt;&lt;/urls&gt;&lt;custom1&gt;2020&lt;/custom1&gt;&lt;/record&gt;&lt;/Cite&gt;&lt;/EndNote&gt;</w:instrText>
      </w:r>
      <w:r w:rsidR="002C2FF6">
        <w:rPr>
          <w:rFonts w:eastAsia="Times New Roman" w:cs="Times New Roman"/>
          <w:color w:val="000000"/>
          <w:lang w:eastAsia="sv-SE"/>
        </w:rPr>
        <w:fldChar w:fldCharType="separate"/>
      </w:r>
      <w:r w:rsidR="00B5170C">
        <w:rPr>
          <w:rFonts w:eastAsia="Times New Roman" w:cs="Times New Roman"/>
          <w:noProof/>
          <w:color w:val="000000"/>
          <w:lang w:eastAsia="sv-SE"/>
        </w:rPr>
        <w:t>(11, 12)</w:t>
      </w:r>
      <w:r w:rsidR="002C2FF6">
        <w:rPr>
          <w:rFonts w:eastAsia="Times New Roman" w:cs="Times New Roman"/>
          <w:color w:val="000000"/>
          <w:lang w:eastAsia="sv-SE"/>
        </w:rPr>
        <w:fldChar w:fldCharType="end"/>
      </w:r>
      <w:r w:rsidRPr="00E91453">
        <w:rPr>
          <w:rFonts w:eastAsia="Times New Roman" w:cs="Times New Roman"/>
          <w:color w:val="000000"/>
          <w:lang w:eastAsia="sv-SE"/>
        </w:rPr>
        <w:t xml:space="preserve">. </w:t>
      </w:r>
    </w:p>
    <w:p w14:paraId="772601C1" w14:textId="0BDEB31B" w:rsidR="00790B84" w:rsidRPr="00E91453" w:rsidRDefault="00790B84" w:rsidP="00790B84">
      <w:pPr>
        <w:spacing w:before="240" w:after="240"/>
        <w:rPr>
          <w:rFonts w:cs="Times New Roman"/>
        </w:rPr>
      </w:pPr>
      <w:r w:rsidRPr="00E91453">
        <w:rPr>
          <w:rFonts w:eastAsia="Times New Roman" w:cs="Times New Roman"/>
          <w:color w:val="000000"/>
          <w:lang w:eastAsia="sv-SE"/>
        </w:rPr>
        <w:t xml:space="preserve">Projektgruppen skickar ut en anbudsinbjudan till </w:t>
      </w:r>
      <w:r w:rsidR="00DA43DA">
        <w:rPr>
          <w:rFonts w:eastAsia="Times New Roman" w:cs="Times New Roman"/>
          <w:color w:val="000000"/>
          <w:lang w:eastAsia="sv-SE"/>
        </w:rPr>
        <w:t>förfrågningsunderlaget</w:t>
      </w:r>
      <w:r w:rsidRPr="00E91453">
        <w:rPr>
          <w:rFonts w:eastAsia="Times New Roman" w:cs="Times New Roman"/>
          <w:color w:val="000000"/>
          <w:lang w:eastAsia="sv-SE"/>
        </w:rPr>
        <w:t xml:space="preserve"> så</w:t>
      </w:r>
      <w:r w:rsidR="008033F0">
        <w:rPr>
          <w:rFonts w:eastAsia="Times New Roman" w:cs="Times New Roman"/>
          <w:color w:val="000000"/>
          <w:lang w:eastAsia="sv-SE"/>
        </w:rPr>
        <w:t xml:space="preserve"> att</w:t>
      </w:r>
      <w:r w:rsidRPr="00E91453">
        <w:rPr>
          <w:rFonts w:eastAsia="Times New Roman" w:cs="Times New Roman"/>
          <w:color w:val="000000"/>
          <w:lang w:eastAsia="sv-SE"/>
        </w:rPr>
        <w:t xml:space="preserve"> anbud kan lämnas. Anbudsinbjudan skall ligga ute för annonsering i minst 30 dagar. Kraven i </w:t>
      </w:r>
      <w:r w:rsidR="00DA43DA">
        <w:rPr>
          <w:rFonts w:eastAsia="Times New Roman" w:cs="Times New Roman"/>
          <w:color w:val="000000"/>
          <w:lang w:eastAsia="sv-SE"/>
        </w:rPr>
        <w:t>förfrågningsunderlaget</w:t>
      </w:r>
      <w:r w:rsidRPr="00E91453">
        <w:rPr>
          <w:rFonts w:eastAsia="Times New Roman" w:cs="Times New Roman"/>
          <w:color w:val="000000"/>
          <w:lang w:eastAsia="sv-SE"/>
        </w:rPr>
        <w:t xml:space="preserve"> får inte ändras men under denna period finns det möjlighet för anbudsgivaren att ställa frågor och få svar om otydligheter finns. Dessa frågor och svar är synliga för alla som deltar och fungerar som feedback för kommande upphandlingar</w:t>
      </w:r>
      <w:r w:rsidR="00C2018C">
        <w:rPr>
          <w:rFonts w:eastAsia="Times New Roman" w:cs="Times New Roman"/>
          <w:color w:val="000000"/>
          <w:lang w:eastAsia="sv-SE"/>
        </w:rPr>
        <w:t xml:space="preserve"> </w:t>
      </w:r>
      <w:r w:rsidR="00C2018C">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&lt;EndNote&gt;&lt;Cite&gt;&lt;Author&gt;Strategisk-upphandlare&lt;/Author&gt;&lt;Year&gt;2020-02-19&lt;/Year&gt;&lt;RecNum&gt;16&lt;/RecNum&gt;&lt;DisplayText&gt;(8)&lt;/DisplayText&gt;&lt;record&gt;&lt;rec-number&gt;16&lt;/rec-number&gt;&lt;foreign-keys&gt;&lt;key app="EN" db-id="ert0d2z94dwa9eexfxhxwv93r9prwpasf2ta" timestamp="1589293634"&gt;16&lt;/key&gt;&lt;/foreign-keys&gt;&lt;ref-type name="Interview"&gt;64&lt;/ref-type&gt;&lt;contributors&gt;&lt;authors&gt;&lt;author&gt;Strategisk-upphandlare &lt;/author&gt;&lt;/authors&gt;&lt;/contributors&gt;&lt;titles&gt;&lt;title&gt;Strategisk upphandlare på Västragötalandsregionen&lt;/title&gt;&lt;tertiary-title&gt;Vänersborg&lt;/tertiary-title&gt;&lt;/titles&gt;&lt;dates&gt;&lt;year&gt;2020-02-19&lt;/year&gt;&lt;pub-dates&gt;&lt;date&gt;2020-02-19&lt;/date&gt;&lt;/pub-dates&gt;&lt;/dates&gt;&lt;pub-location&gt;Personlig kommunikation&lt;/pub-location&gt;&lt;work-type&gt;Personlig kommunikation&lt;/work-type&gt;&lt;urls&gt;&lt;/urls&gt;&lt;/record&gt;&lt;/Cite&gt;&lt;/EndNote&gt;</w:instrText>
      </w:r>
      <w:r w:rsidR="00C2018C">
        <w:rPr>
          <w:rFonts w:eastAsia="Times New Roman" w:cs="Times New Roman"/>
          <w:color w:val="000000"/>
          <w:lang w:eastAsia="sv-SE"/>
        </w:rPr>
        <w:fldChar w:fldCharType="separate"/>
      </w:r>
      <w:r w:rsidR="003308EF">
        <w:rPr>
          <w:rFonts w:eastAsia="Times New Roman" w:cs="Times New Roman"/>
          <w:noProof/>
          <w:color w:val="000000"/>
          <w:lang w:eastAsia="sv-SE"/>
        </w:rPr>
        <w:t>(8)</w:t>
      </w:r>
      <w:r w:rsidR="00C2018C">
        <w:rPr>
          <w:rFonts w:eastAsia="Times New Roman" w:cs="Times New Roman"/>
          <w:color w:val="000000"/>
          <w:lang w:eastAsia="sv-SE"/>
        </w:rPr>
        <w:fldChar w:fldCharType="end"/>
      </w:r>
      <w:r w:rsidR="00C2018C">
        <w:rPr>
          <w:rFonts w:eastAsia="Times New Roman" w:cs="Times New Roman"/>
          <w:color w:val="000000"/>
          <w:lang w:eastAsia="sv-SE"/>
        </w:rPr>
        <w:t>.</w:t>
      </w:r>
    </w:p>
    <w:p w14:paraId="093AE4DB" w14:textId="4401B26C" w:rsidR="00790B84" w:rsidRPr="00E91453" w:rsidRDefault="00790B84" w:rsidP="00790B84">
      <w:pPr>
        <w:spacing w:before="240" w:after="240"/>
        <w:rPr>
          <w:rFonts w:cs="Times New Roman"/>
        </w:rPr>
      </w:pPr>
      <w:r w:rsidRPr="00E91453">
        <w:rPr>
          <w:rFonts w:eastAsia="Times New Roman" w:cs="Times New Roman"/>
          <w:color w:val="000000"/>
          <w:lang w:eastAsia="sv-SE"/>
        </w:rPr>
        <w:t xml:space="preserve">Anbud är </w:t>
      </w:r>
      <w:r w:rsidRPr="008033F0">
        <w:rPr>
          <w:rFonts w:eastAsia="Times New Roman" w:cs="Times New Roman"/>
          <w:lang w:eastAsia="sv-SE"/>
        </w:rPr>
        <w:t>inte regionbegränsad</w:t>
      </w:r>
      <w:r w:rsidR="002D7EB1" w:rsidRPr="008033F0">
        <w:rPr>
          <w:rFonts w:eastAsia="Times New Roman" w:cs="Times New Roman"/>
          <w:lang w:eastAsia="sv-SE"/>
        </w:rPr>
        <w:t>e</w:t>
      </w:r>
      <w:r w:rsidRPr="008033F0">
        <w:rPr>
          <w:rFonts w:eastAsia="Times New Roman" w:cs="Times New Roman"/>
          <w:lang w:eastAsia="sv-SE"/>
        </w:rPr>
        <w:t xml:space="preserve">, </w:t>
      </w:r>
      <w:r w:rsidRPr="00E91453">
        <w:rPr>
          <w:rFonts w:eastAsia="Times New Roman" w:cs="Times New Roman"/>
          <w:color w:val="000000"/>
          <w:lang w:eastAsia="sv-SE"/>
        </w:rPr>
        <w:t xml:space="preserve">utan det är möjligt att lägga anbud på flera regioners upphandling men </w:t>
      </w:r>
      <w:r w:rsidR="00DA43DA">
        <w:rPr>
          <w:rFonts w:eastAsia="Times New Roman" w:cs="Times New Roman"/>
          <w:color w:val="000000"/>
          <w:lang w:eastAsia="sv-SE"/>
        </w:rPr>
        <w:t>förfrågningsunderlagen</w:t>
      </w:r>
      <w:r w:rsidRPr="00E91453">
        <w:rPr>
          <w:rFonts w:eastAsia="Times New Roman" w:cs="Times New Roman"/>
          <w:color w:val="000000"/>
          <w:lang w:eastAsia="sv-SE"/>
        </w:rPr>
        <w:t xml:space="preserve"> kan se olika ut beroende på en regions krav</w:t>
      </w:r>
      <w:r w:rsidR="00C2018C">
        <w:rPr>
          <w:rFonts w:eastAsia="Times New Roman" w:cs="Times New Roman"/>
          <w:color w:val="000000"/>
          <w:lang w:eastAsia="sv-SE"/>
        </w:rPr>
        <w:t xml:space="preserve"> </w:t>
      </w:r>
      <w:r w:rsidR="00C2018C">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&lt;EndNote&gt;&lt;Cite&gt;&lt;Author&gt;Strategisk-upphandlare&lt;/Author&gt;&lt;Year&gt;2020-02-19&lt;/Year&gt;&lt;RecNum&gt;16&lt;/RecNum&gt;&lt;DisplayText&gt;(8)&lt;/DisplayText&gt;&lt;record&gt;&lt;rec-number&gt;16&lt;/rec-number&gt;&lt;foreign-keys&gt;&lt;key app="EN" db-id="ert0d2z94dwa9eexfxhxwv93r9prwpasf2ta" timestamp="1589293634"&gt;16&lt;/key&gt;&lt;/foreign-keys&gt;&lt;ref-type name="Interview"&gt;64&lt;/ref-type&gt;&lt;contributors&gt;&lt;authors&gt;&lt;author&gt;Strategisk-upphandlare &lt;/author&gt;&lt;/authors&gt;&lt;/contributors&gt;&lt;titles&gt;&lt;title&gt;Strategisk upphandlare på Västragötalandsregionen&lt;/title&gt;&lt;tertiary-title&gt;Vänersborg&lt;/tertiary-title&gt;&lt;/titles&gt;&lt;dates&gt;&lt;year&gt;2020-02-19&lt;/year&gt;&lt;pub-dates&gt;&lt;date&gt;2020-02-19&lt;/date&gt;&lt;/pub-dates&gt;&lt;/dates&gt;&lt;pub-location&gt;Personlig kommunikation&lt;/pub-location&gt;&lt;work-type&gt;Personlig kommunikation&lt;/work-type&gt;&lt;urls&gt;&lt;/urls&gt;&lt;/record&gt;&lt;/Cite&gt;&lt;/EndNote&gt;</w:instrText>
      </w:r>
      <w:r w:rsidR="00C2018C">
        <w:rPr>
          <w:rFonts w:eastAsia="Times New Roman" w:cs="Times New Roman"/>
          <w:color w:val="000000"/>
          <w:lang w:eastAsia="sv-SE"/>
        </w:rPr>
        <w:fldChar w:fldCharType="separate"/>
      </w:r>
      <w:r w:rsidR="003308EF">
        <w:rPr>
          <w:rFonts w:eastAsia="Times New Roman" w:cs="Times New Roman"/>
          <w:noProof/>
          <w:color w:val="000000"/>
          <w:lang w:eastAsia="sv-SE"/>
        </w:rPr>
        <w:t>(8)</w:t>
      </w:r>
      <w:r w:rsidR="00C2018C">
        <w:rPr>
          <w:rFonts w:eastAsia="Times New Roman" w:cs="Times New Roman"/>
          <w:color w:val="000000"/>
          <w:lang w:eastAsia="sv-SE"/>
        </w:rPr>
        <w:fldChar w:fldCharType="end"/>
      </w:r>
      <w:r w:rsidR="00C2018C">
        <w:rPr>
          <w:rFonts w:eastAsia="Times New Roman" w:cs="Times New Roman"/>
          <w:color w:val="000000"/>
          <w:lang w:eastAsia="sv-SE"/>
        </w:rPr>
        <w:t>.</w:t>
      </w:r>
      <w:r w:rsidR="00CC616C">
        <w:rPr>
          <w:rFonts w:eastAsia="Times New Roman" w:cs="Times New Roman"/>
          <w:color w:val="000000"/>
          <w:lang w:eastAsia="sv-SE"/>
        </w:rPr>
        <w:t xml:space="preserve"> </w:t>
      </w:r>
      <w:r w:rsidRPr="00E91453">
        <w:rPr>
          <w:rFonts w:eastAsia="Times New Roman" w:cs="Times New Roman"/>
          <w:color w:val="000000"/>
          <w:lang w:eastAsia="sv-SE"/>
        </w:rPr>
        <w:t>Regionerna kan sinsemellan välja att samarbeta i upphandlingsfrågor och bilda en upphandlingsregion</w:t>
      </w:r>
      <w:r w:rsidR="00B5170C">
        <w:rPr>
          <w:rFonts w:eastAsia="Times New Roman" w:cs="Times New Roman"/>
          <w:color w:val="000000"/>
          <w:lang w:eastAsia="sv-SE"/>
        </w:rPr>
        <w:t xml:space="preserve"> </w:t>
      </w:r>
      <w:r w:rsidR="00B5170C">
        <w:rPr>
          <w:rFonts w:eastAsia="Times New Roman" w:cs="Times New Roman"/>
          <w:color w:val="000000"/>
          <w:lang w:eastAsia="sv-SE"/>
        </w:rPr>
        <w:fldChar w:fldCharType="begin"/>
      </w:r>
      <w:r w:rsidR="00B5170C">
        <w:rPr>
          <w:rFonts w:eastAsia="Times New Roman" w:cs="Times New Roman"/>
          <w:color w:val="000000"/>
          <w:lang w:eastAsia="sv-SE"/>
        </w:rPr>
        <w:instrText xml:space="preserve"> ADDIN EN.CITE &lt;EndNote&gt;&lt;Cite&gt;&lt;Year&gt;u.å&lt;/Year&gt;&lt;RecNum&gt;8&lt;/RecNum&gt;&lt;DisplayText&gt;(13)&lt;/DisplayText&gt;&lt;record&gt;&lt;rec-number&gt;8&lt;/rec-number&gt;&lt;foreign-keys&gt;&lt;key app="EN" db-id="ert0d2z94dwa9eexfxhxwv93r9prwpasf2ta" timestamp="1583927904"&gt;8&lt;/key&gt;&lt;/foreign-keys&gt;&lt;ref-type name="Web Page"&gt;12&lt;/ref-type&gt;&lt;contributors&gt;&lt;/contributors&gt;&lt;titles&gt;&lt;title&gt;Upphandlingsregioner&lt;/title&gt;&lt;/titles&gt;&lt;volume&gt;2020&lt;/volume&gt;&lt;dates&gt;&lt;year&gt;u.å&lt;/year&gt;&lt;/dates&gt;&lt;pub-location&gt;Ledningsnätverk för regionernas upphandling&lt;/pub-location&gt;&lt;publisher&gt;Ledningsnätverk för regionernas upphandling&lt;/publisher&gt;&lt;urls&gt;&lt;related-urls&gt;&lt;url&gt;http://lfu.se/upphandlingsregioner&lt;/url&gt;&lt;/related-urls&gt;&lt;/urls&gt;&lt;/record&gt;&lt;/Cite&gt;&lt;/EndNote&gt;</w:instrText>
      </w:r>
      <w:r w:rsidR="00B5170C">
        <w:rPr>
          <w:rFonts w:eastAsia="Times New Roman" w:cs="Times New Roman"/>
          <w:color w:val="000000"/>
          <w:lang w:eastAsia="sv-SE"/>
        </w:rPr>
        <w:fldChar w:fldCharType="separate"/>
      </w:r>
      <w:r w:rsidR="00B5170C">
        <w:rPr>
          <w:rFonts w:eastAsia="Times New Roman" w:cs="Times New Roman"/>
          <w:noProof/>
          <w:color w:val="000000"/>
          <w:lang w:eastAsia="sv-SE"/>
        </w:rPr>
        <w:t>(13)</w:t>
      </w:r>
      <w:r w:rsidR="00B5170C">
        <w:rPr>
          <w:rFonts w:eastAsia="Times New Roman" w:cs="Times New Roman"/>
          <w:color w:val="000000"/>
          <w:lang w:eastAsia="sv-SE"/>
        </w:rPr>
        <w:fldChar w:fldCharType="end"/>
      </w:r>
      <w:r w:rsidRPr="00E91453">
        <w:rPr>
          <w:rFonts w:eastAsia="Times New Roman" w:cs="Times New Roman"/>
          <w:color w:val="000000"/>
          <w:lang w:eastAsia="sv-SE"/>
        </w:rPr>
        <w:t>.</w:t>
      </w:r>
      <w:r>
        <w:rPr>
          <w:rFonts w:cs="Times New Roman"/>
        </w:rPr>
        <w:t xml:space="preserve"> </w:t>
      </w:r>
      <w:r w:rsidRPr="00E91453">
        <w:rPr>
          <w:rFonts w:eastAsia="Times New Roman" w:cs="Times New Roman"/>
          <w:color w:val="000000"/>
          <w:lang w:eastAsia="sv-SE"/>
        </w:rPr>
        <w:t xml:space="preserve">Anbud läggs på den eller de produkter i ett </w:t>
      </w:r>
      <w:r w:rsidR="00DA43DA">
        <w:rPr>
          <w:rFonts w:eastAsia="Times New Roman" w:cs="Times New Roman"/>
          <w:color w:val="000000"/>
          <w:lang w:eastAsia="sv-SE"/>
        </w:rPr>
        <w:t>förfrågningsunderlag</w:t>
      </w:r>
      <w:r w:rsidRPr="00E91453">
        <w:rPr>
          <w:rFonts w:eastAsia="Times New Roman" w:cs="Times New Roman"/>
          <w:color w:val="000000"/>
          <w:lang w:eastAsia="sv-SE"/>
        </w:rPr>
        <w:t xml:space="preserve"> som ett laboratorium kan tillverka. Medarbetarskap i form av samarbete med annat laboratorium kan sökas om inget av kraven på produkterna/prissättningen kan uppfyllas av det enskilda laboratoriet</w:t>
      </w:r>
      <w:r w:rsidR="00C2018C">
        <w:rPr>
          <w:rFonts w:eastAsia="Times New Roman" w:cs="Times New Roman"/>
          <w:color w:val="000000"/>
          <w:lang w:eastAsia="sv-SE"/>
        </w:rPr>
        <w:t xml:space="preserve"> </w:t>
      </w:r>
      <w:r w:rsidR="00C2018C">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&lt;EndNote&gt;&lt;Cite&gt;&lt;Author&gt;Strategisk-upphandlare&lt;/Author&gt;&lt;Year&gt;2020-02-19&lt;/Year&gt;&lt;RecNum&gt;16&lt;/RecNum&gt;&lt;DisplayText&gt;(8)&lt;/DisplayText&gt;&lt;record&gt;&lt;rec-number&gt;16&lt;/rec-number&gt;&lt;foreign-keys&gt;&lt;key app="EN" db-id="ert0d2z94dwa9eexfxhxwv93r9prwpasf2ta" timestamp="1589293634"&gt;16&lt;/key&gt;&lt;/foreign-keys&gt;&lt;ref-type name="Interview"&gt;64&lt;/ref-type&gt;&lt;contributors&gt;&lt;authors&gt;&lt;author&gt;Strategisk-upphandlare &lt;/author&gt;&lt;/authors&gt;&lt;/contributors&gt;&lt;titles&gt;&lt;title&gt;Strategisk upphandlare på Västragötalandsregionen&lt;/title&gt;&lt;tertiary-title&gt;Vänersborg&lt;/tertiary-title&gt;&lt;/titles&gt;&lt;dates&gt;&lt;year&gt;2020-02-19&lt;/year&gt;&lt;pub-dates&gt;&lt;date&gt;2020-02-19&lt;/date&gt;&lt;/pub-dates&gt;&lt;/dates&gt;&lt;pub-location&gt;Personlig kommunikation&lt;/pub-location&gt;&lt;work-type&gt;Personlig kommunikation&lt;/work-type&gt;&lt;urls&gt;&lt;/urls&gt;&lt;/record&gt;&lt;/Cite&gt;&lt;/EndNote&gt;</w:instrText>
      </w:r>
      <w:r w:rsidR="00C2018C">
        <w:rPr>
          <w:rFonts w:eastAsia="Times New Roman" w:cs="Times New Roman"/>
          <w:color w:val="000000"/>
          <w:lang w:eastAsia="sv-SE"/>
        </w:rPr>
        <w:fldChar w:fldCharType="separate"/>
      </w:r>
      <w:r w:rsidR="003308EF">
        <w:rPr>
          <w:rFonts w:eastAsia="Times New Roman" w:cs="Times New Roman"/>
          <w:noProof/>
          <w:color w:val="000000"/>
          <w:lang w:eastAsia="sv-SE"/>
        </w:rPr>
        <w:t>(8)</w:t>
      </w:r>
      <w:r w:rsidR="00C2018C">
        <w:rPr>
          <w:rFonts w:eastAsia="Times New Roman" w:cs="Times New Roman"/>
          <w:color w:val="000000"/>
          <w:lang w:eastAsia="sv-SE"/>
        </w:rPr>
        <w:fldChar w:fldCharType="end"/>
      </w:r>
      <w:r w:rsidR="00C2018C">
        <w:rPr>
          <w:rFonts w:eastAsia="Times New Roman" w:cs="Times New Roman"/>
          <w:color w:val="000000"/>
          <w:lang w:eastAsia="sv-SE"/>
        </w:rPr>
        <w:t>.</w:t>
      </w:r>
    </w:p>
    <w:p w14:paraId="6B51BC55" w14:textId="5E89BF74" w:rsidR="00447893" w:rsidRDefault="000E002D" w:rsidP="00447893">
      <w:pPr>
        <w:pStyle w:val="Rubrik4"/>
      </w:pPr>
      <w:bookmarkStart w:id="27" w:name="_Toc40262429"/>
      <w:r>
        <w:t>Anbudsöppning och a</w:t>
      </w:r>
      <w:r w:rsidR="00447893">
        <w:t>vtalsuppföljning</w:t>
      </w:r>
      <w:bookmarkEnd w:id="27"/>
    </w:p>
    <w:p w14:paraId="1878A728" w14:textId="441BB4AE" w:rsidR="00447893" w:rsidRPr="000E002D" w:rsidRDefault="000E002D" w:rsidP="00447893">
      <w:pPr>
        <w:spacing w:before="240" w:after="240"/>
        <w:rPr>
          <w:rFonts w:eastAsia="Times New Roman" w:cs="Times New Roman"/>
          <w:color w:val="FF0000"/>
          <w:lang w:eastAsia="sv-SE"/>
        </w:rPr>
      </w:pPr>
      <w:r w:rsidRPr="000E002D">
        <w:rPr>
          <w:rFonts w:eastAsia="Times New Roman" w:cs="Times New Roman"/>
          <w:lang w:eastAsia="sv-SE"/>
        </w:rPr>
        <w:t>Anbudsöppning görs efter annonseringens slutdatum. Vid anbudsöppningen granskas alla de anbud som lämnats in i tid av minst två personer från upphandlande myndighet. Dessa säkerställer att kraven är uppfyllda så som anbudspris och utbildningskra</w:t>
      </w:r>
      <w:r>
        <w:rPr>
          <w:rFonts w:eastAsia="Times New Roman" w:cs="Times New Roman"/>
          <w:lang w:eastAsia="sv-SE"/>
        </w:rPr>
        <w:t>v.</w:t>
      </w:r>
      <w:r>
        <w:rPr>
          <w:rFonts w:eastAsia="Times New Roman" w:cs="Times New Roman"/>
          <w:color w:val="FF0000"/>
          <w:lang w:eastAsia="sv-SE"/>
        </w:rPr>
        <w:t xml:space="preserve"> </w:t>
      </w:r>
      <w:r w:rsidRPr="00E91453">
        <w:rPr>
          <w:rFonts w:eastAsia="Times New Roman" w:cs="Times New Roman"/>
          <w:color w:val="000000"/>
          <w:lang w:eastAsia="sv-SE"/>
        </w:rPr>
        <w:t>När utvärdering gjorts tilldelas de anbudsgivare som har godkänt</w:t>
      </w:r>
      <w:r>
        <w:rPr>
          <w:rFonts w:eastAsia="Times New Roman" w:cs="Times New Roman"/>
          <w:color w:val="000000"/>
          <w:lang w:eastAsia="sv-SE"/>
        </w:rPr>
        <w:t>s</w:t>
      </w:r>
      <w:r w:rsidRPr="00E91453">
        <w:rPr>
          <w:rFonts w:eastAsia="Times New Roman" w:cs="Times New Roman"/>
          <w:color w:val="000000"/>
          <w:lang w:eastAsia="sv-SE"/>
        </w:rPr>
        <w:t xml:space="preserve"> avtal. Alla anbudsgivare får besked om tilldelning och det </w:t>
      </w:r>
      <w:r>
        <w:rPr>
          <w:rFonts w:eastAsia="Times New Roman"/>
          <w:color w:val="000000"/>
          <w:lang w:eastAsia="sv-SE"/>
        </w:rPr>
        <w:t xml:space="preserve">publiceras offentligt </w:t>
      </w:r>
      <w:r>
        <w:rPr>
          <w:rFonts w:eastAsia="Times New Roman"/>
          <w:color w:val="000000"/>
          <w:lang w:eastAsia="sv-SE"/>
        </w:rPr>
        <w:fldChar w:fldCharType="begin"/>
      </w:r>
      <w:r w:rsidR="003308EF">
        <w:rPr>
          <w:rFonts w:eastAsia="Times New Roman"/>
          <w:color w:val="000000"/>
          <w:lang w:eastAsia="sv-SE"/>
        </w:rPr>
        <w:instrText xml:space="preserve"> ADDIN EN.CITE &lt;EndNote&gt;&lt;Cite&gt;&lt;Author&gt;Kammarkollegiet&lt;/Author&gt;&lt;Year&gt;2011&lt;/Year&gt;&lt;RecNum&gt;5&lt;/RecNum&gt;&lt;DisplayText&gt;(9)&lt;/DisplayText&gt;&lt;record&gt;&lt;rec-number&gt;5&lt;/rec-number&gt;&lt;foreign-keys&gt;&lt;key app="EN" db-id="ert0d2z94dwa9eexfxhxwv93r9prwpasf2ta" timestamp="1583927412"&gt;5&lt;/key&gt;&lt;/foreign-keys&gt;&lt;ref-type name="Web Page"&gt;12&lt;/ref-type&gt;&lt;contributors&gt;&lt;authors&gt;&lt;author&gt;Kammarkollegiet&lt;/author&gt;&lt;/authors&gt;&lt;/contributors&gt;&lt;titles&gt;&lt;title&gt;Upphandlingsprocessen steg för steg&lt;/title&gt;&lt;/titles&gt;&lt;volume&gt;2020&lt;/volume&gt;&lt;dates&gt;&lt;year&gt;2011&lt;/year&gt;&lt;pub-dates&gt;&lt;date&gt;2014-02-28&lt;/date&gt;&lt;/pub-dates&gt;&lt;/dates&gt;&lt;publisher&gt;Upphandlingsmyndigheten&lt;/publisher&gt;&lt;urls&gt;&lt;related-urls&gt;&lt;url&gt;https://www.upphandlingsmyndigheten.se/globalassets/publikationer/kammarkollegiet/vagledning/2011-9.pdf &lt;/url&gt;&lt;/related-urls&gt;&lt;/urls&gt;&lt;/record&gt;&lt;/Cite&gt;&lt;/EndNote&gt;</w:instrText>
      </w:r>
      <w:r>
        <w:rPr>
          <w:rFonts w:eastAsia="Times New Roman"/>
          <w:color w:val="000000"/>
          <w:lang w:eastAsia="sv-SE"/>
        </w:rPr>
        <w:fldChar w:fldCharType="separate"/>
      </w:r>
      <w:r w:rsidR="003308EF">
        <w:rPr>
          <w:rFonts w:eastAsia="Times New Roman"/>
          <w:noProof/>
          <w:color w:val="000000"/>
          <w:lang w:eastAsia="sv-SE"/>
        </w:rPr>
        <w:t>(9)</w:t>
      </w:r>
      <w:r>
        <w:rPr>
          <w:rFonts w:eastAsia="Times New Roman"/>
          <w:color w:val="000000"/>
          <w:lang w:eastAsia="sv-SE"/>
        </w:rPr>
        <w:fldChar w:fldCharType="end"/>
      </w:r>
      <w:r>
        <w:rPr>
          <w:rFonts w:eastAsia="Times New Roman"/>
          <w:color w:val="000000"/>
          <w:lang w:eastAsia="sv-SE"/>
        </w:rPr>
        <w:t>.</w:t>
      </w:r>
      <w:r>
        <w:rPr>
          <w:rFonts w:eastAsia="Times New Roman" w:cs="Times New Roman"/>
          <w:color w:val="FF0000"/>
          <w:lang w:eastAsia="sv-SE"/>
        </w:rPr>
        <w:t xml:space="preserve"> </w:t>
      </w:r>
      <w:r w:rsidR="00447893" w:rsidRPr="000E002D">
        <w:rPr>
          <w:rFonts w:eastAsia="Times New Roman" w:cs="Times New Roman"/>
          <w:lang w:eastAsia="sv-SE"/>
        </w:rPr>
        <w:t xml:space="preserve">Hur avtalsuppföljning skall ske skall framgå tydligt i </w:t>
      </w:r>
      <w:r w:rsidR="00DA43DA" w:rsidRPr="000E002D">
        <w:rPr>
          <w:rFonts w:eastAsia="Times New Roman" w:cs="Times New Roman"/>
          <w:lang w:eastAsia="sv-SE"/>
        </w:rPr>
        <w:t>förfrågningsunderlaget</w:t>
      </w:r>
      <w:r w:rsidR="00447893" w:rsidRPr="000E002D">
        <w:rPr>
          <w:rFonts w:eastAsia="Times New Roman" w:cs="Times New Roman"/>
          <w:lang w:eastAsia="sv-SE"/>
        </w:rPr>
        <w:t>. Uppföljning kan exempelvis ske genom regelbundna kontroller av kraven, under avtalstiden.</w:t>
      </w:r>
      <w:r w:rsidR="005400DB" w:rsidRPr="000E002D">
        <w:rPr>
          <w:rFonts w:eastAsia="Times New Roman" w:cs="Times New Roman"/>
          <w:lang w:eastAsia="sv-SE"/>
        </w:rPr>
        <w:t xml:space="preserve"> </w:t>
      </w:r>
    </w:p>
    <w:p w14:paraId="67B16C71" w14:textId="50F3AAB6" w:rsidR="00447893" w:rsidRPr="00E91453" w:rsidRDefault="00447893" w:rsidP="00447893">
      <w:pPr>
        <w:shd w:val="clear" w:color="auto" w:fill="FFFFFF"/>
        <w:spacing w:after="0"/>
        <w:rPr>
          <w:rFonts w:cs="Times New Roman"/>
        </w:rPr>
      </w:pPr>
      <w:r w:rsidRPr="00E91453">
        <w:rPr>
          <w:rFonts w:eastAsia="Times New Roman" w:cs="Times New Roman"/>
          <w:color w:val="222222"/>
          <w:lang w:eastAsia="sv-SE"/>
        </w:rPr>
        <w:t>Genom denna enkätstudie efter</w:t>
      </w:r>
      <w:r w:rsidR="00824C5C">
        <w:rPr>
          <w:rFonts w:eastAsia="Times New Roman" w:cs="Times New Roman"/>
          <w:color w:val="222222"/>
          <w:lang w:eastAsia="sv-SE"/>
        </w:rPr>
        <w:t>frågades</w:t>
      </w:r>
      <w:r w:rsidRPr="00E91453">
        <w:rPr>
          <w:rFonts w:eastAsia="Times New Roman" w:cs="Times New Roman"/>
          <w:color w:val="222222"/>
          <w:lang w:eastAsia="sv-SE"/>
        </w:rPr>
        <w:t xml:space="preserve"> åsikter och upplevelser om hur offentliga upphandlingar påverkar tandtekniker och hur stor kunskap tandtekniker anser sig ha om lagen om offentlig upphandling. Denna deskriptiva analys görs för att beskriva hur </w:t>
      </w:r>
      <w:r w:rsidRPr="00E91453">
        <w:rPr>
          <w:rFonts w:eastAsia="Times New Roman" w:cs="Times New Roman"/>
          <w:color w:val="000000"/>
          <w:lang w:eastAsia="sv-SE"/>
        </w:rPr>
        <w:t>offentliga upphandlingars krav påverkar kvalitet, prestation och kundbas för tandtekniker</w:t>
      </w:r>
      <w:r w:rsidR="000E002D">
        <w:rPr>
          <w:rFonts w:eastAsia="Times New Roman" w:cs="Times New Roman"/>
          <w:color w:val="000000"/>
          <w:lang w:eastAsia="sv-SE"/>
        </w:rPr>
        <w:t xml:space="preserve"> </w:t>
      </w:r>
      <w:r w:rsidR="000E002D">
        <w:rPr>
          <w:rFonts w:eastAsia="Times New Roman" w:cs="Times New Roman"/>
          <w:color w:val="000000"/>
          <w:lang w:eastAsia="sv-SE"/>
        </w:rPr>
        <w:fldChar w:fldCharType="begin"/>
      </w:r>
      <w:r w:rsidR="003308EF">
        <w:rPr>
          <w:rFonts w:eastAsia="Times New Roman" w:cs="Times New Roman"/>
          <w:color w:val="000000"/>
          <w:lang w:eastAsia="sv-SE"/>
        </w:rPr>
        <w:instrText xml:space="preserve"> ADDIN EN.CITE &lt;EndNote&gt;&lt;Cite&gt;&lt;Author&gt;Kammarkollegiet&lt;/Author&gt;&lt;Year&gt;2011&lt;/Year&gt;&lt;RecNum&gt;5&lt;/RecNum&gt;&lt;DisplayText&gt;(9)&lt;/DisplayText&gt;&lt;record&gt;&lt;rec-number&gt;5&lt;/rec-number&gt;&lt;foreign-keys&gt;&lt;key app="EN" db-id="ert0d2z94dwa9eexfxhxwv93r9prwpasf2ta" timestamp="1583927412"&gt;5&lt;/key&gt;&lt;/foreign-keys&gt;&lt;ref-type name="Web Page"&gt;12&lt;/ref-type&gt;&lt;contributors&gt;&lt;authors&gt;&lt;author&gt;Kammarkollegiet&lt;/author&gt;&lt;/authors&gt;&lt;/contributors&gt;&lt;titles&gt;&lt;title&gt;Upphandlingsprocessen steg för steg&lt;/title&gt;&lt;/titles&gt;&lt;volume&gt;2020&lt;/volume&gt;&lt;dates&gt;&lt;year&gt;2011&lt;/year&gt;&lt;pub-dates&gt;&lt;date&gt;2014-02-28&lt;/date&gt;&lt;/pub-dates&gt;&lt;/dates&gt;&lt;publisher&gt;Upphandlingsmyndigheten&lt;/publisher&gt;&lt;urls&gt;&lt;related-urls&gt;&lt;url&gt;https://www.upphandlingsmyndigheten.se/globalassets/publikationer/kammarkollegiet/vagledning/2011-9.pdf &lt;/url&gt;&lt;/related-urls&gt;&lt;/urls&gt;&lt;/record&gt;&lt;/Cite&gt;&lt;/EndNote&gt;</w:instrText>
      </w:r>
      <w:r w:rsidR="000E002D">
        <w:rPr>
          <w:rFonts w:eastAsia="Times New Roman" w:cs="Times New Roman"/>
          <w:color w:val="000000"/>
          <w:lang w:eastAsia="sv-SE"/>
        </w:rPr>
        <w:fldChar w:fldCharType="separate"/>
      </w:r>
      <w:r w:rsidR="003308EF">
        <w:rPr>
          <w:rFonts w:eastAsia="Times New Roman" w:cs="Times New Roman"/>
          <w:noProof/>
          <w:color w:val="000000"/>
          <w:lang w:eastAsia="sv-SE"/>
        </w:rPr>
        <w:t>(9)</w:t>
      </w:r>
      <w:r w:rsidR="000E002D">
        <w:rPr>
          <w:rFonts w:eastAsia="Times New Roman" w:cs="Times New Roman"/>
          <w:color w:val="000000"/>
          <w:lang w:eastAsia="sv-SE"/>
        </w:rPr>
        <w:fldChar w:fldCharType="end"/>
      </w:r>
      <w:r w:rsidRPr="00E91453">
        <w:rPr>
          <w:rFonts w:eastAsia="Times New Roman" w:cs="Times New Roman"/>
          <w:color w:val="000000"/>
          <w:lang w:eastAsia="sv-SE"/>
        </w:rPr>
        <w:t>.</w:t>
      </w:r>
      <w:r w:rsidR="002D7EB1">
        <w:rPr>
          <w:rFonts w:eastAsia="Times New Roman" w:cs="Times New Roman"/>
          <w:color w:val="000000"/>
          <w:lang w:eastAsia="sv-SE"/>
        </w:rPr>
        <w:t xml:space="preserve"> </w:t>
      </w:r>
    </w:p>
    <w:p w14:paraId="39BA7B8A" w14:textId="77777777" w:rsidR="00292D2C" w:rsidRDefault="00292D2C" w:rsidP="00234283"/>
    <w:p w14:paraId="4222212B" w14:textId="77777777" w:rsidR="00292D2C" w:rsidRDefault="00292D2C" w:rsidP="00292D2C">
      <w:pPr>
        <w:pStyle w:val="Rubrik2"/>
      </w:pPr>
      <w:bookmarkStart w:id="28" w:name="_Toc40262430"/>
      <w:r>
        <w:t>Syfte</w:t>
      </w:r>
      <w:bookmarkEnd w:id="28"/>
    </w:p>
    <w:p w14:paraId="47E0F415" w14:textId="581A816D" w:rsidR="00D42281" w:rsidRPr="00447893" w:rsidRDefault="00D42281" w:rsidP="00D42281">
      <w:pPr>
        <w:pStyle w:val="Ingetavstnd"/>
        <w:rPr>
          <w:rFonts w:asciiTheme="minorHAnsi" w:eastAsia="Times New Roman" w:hAnsiTheme="minorHAnsi" w:cstheme="minorHAnsi"/>
          <w:color w:val="000000"/>
        </w:rPr>
      </w:pPr>
      <w:r w:rsidRPr="00447893">
        <w:rPr>
          <w:rFonts w:asciiTheme="minorHAnsi" w:hAnsiTheme="minorHAnsi" w:cstheme="minorHAnsi"/>
        </w:rPr>
        <w:t xml:space="preserve">Syftet med studien är att beskriva hur tandtekniker </w:t>
      </w:r>
      <w:r>
        <w:rPr>
          <w:rFonts w:asciiTheme="minorHAnsi" w:hAnsiTheme="minorHAnsi" w:cstheme="minorHAnsi"/>
        </w:rPr>
        <w:t xml:space="preserve">anser sig </w:t>
      </w:r>
      <w:r w:rsidRPr="00447893">
        <w:rPr>
          <w:rFonts w:asciiTheme="minorHAnsi" w:hAnsiTheme="minorHAnsi" w:cstheme="minorHAnsi"/>
        </w:rPr>
        <w:t>påverkas av offentlig upphandling</w:t>
      </w:r>
      <w:r w:rsidR="008033F0">
        <w:rPr>
          <w:rFonts w:asciiTheme="minorHAnsi" w:hAnsiTheme="minorHAnsi" w:cstheme="minorHAnsi"/>
        </w:rPr>
        <w:t xml:space="preserve"> och h</w:t>
      </w:r>
      <w:r w:rsidRPr="00447893">
        <w:rPr>
          <w:rFonts w:asciiTheme="minorHAnsi" w:hAnsiTheme="minorHAnsi" w:cstheme="minorHAnsi"/>
        </w:rPr>
        <w:t xml:space="preserve">ur kraven </w:t>
      </w:r>
      <w:r>
        <w:rPr>
          <w:rFonts w:asciiTheme="minorHAnsi" w:hAnsiTheme="minorHAnsi" w:cstheme="minorHAnsi"/>
        </w:rPr>
        <w:t>från offentliga</w:t>
      </w:r>
      <w:r w:rsidRPr="00447893">
        <w:rPr>
          <w:rFonts w:asciiTheme="minorHAnsi" w:hAnsiTheme="minorHAnsi" w:cstheme="minorHAnsi"/>
        </w:rPr>
        <w:t xml:space="preserve"> upphandlingar påverkar kvalitet, prestation och kundbas för tandtekniska </w:t>
      </w:r>
      <w:r w:rsidRPr="008033F0">
        <w:rPr>
          <w:rFonts w:asciiTheme="minorHAnsi" w:hAnsiTheme="minorHAnsi" w:cstheme="minorHAnsi"/>
        </w:rPr>
        <w:t>laboratori</w:t>
      </w:r>
      <w:r w:rsidR="008033F0" w:rsidRPr="008033F0">
        <w:rPr>
          <w:rFonts w:asciiTheme="minorHAnsi" w:hAnsiTheme="minorHAnsi" w:cstheme="minorHAnsi"/>
        </w:rPr>
        <w:t>er</w:t>
      </w:r>
      <w:r w:rsidRPr="008033F0">
        <w:rPr>
          <w:rFonts w:asciiTheme="minorHAnsi" w:hAnsiTheme="minorHAnsi" w:cstheme="minorHAnsi"/>
        </w:rPr>
        <w:t>.</w:t>
      </w:r>
    </w:p>
    <w:p w14:paraId="3CDF6442" w14:textId="77777777" w:rsidR="00447893" w:rsidRPr="00292D2C" w:rsidRDefault="00447893" w:rsidP="00292D2C"/>
    <w:p w14:paraId="0C042D33" w14:textId="7896E9BF" w:rsidR="00292D2C" w:rsidRDefault="00292D2C" w:rsidP="00292D2C">
      <w:pPr>
        <w:pStyle w:val="Rubrik1"/>
      </w:pPr>
      <w:bookmarkStart w:id="29" w:name="_Toc40262431"/>
      <w:r>
        <w:lastRenderedPageBreak/>
        <w:t>Metod</w:t>
      </w:r>
      <w:bookmarkEnd w:id="29"/>
    </w:p>
    <w:p w14:paraId="6CD77DD7" w14:textId="10203A16" w:rsidR="004C2F3C" w:rsidRPr="0038211E" w:rsidRDefault="004C2F3C" w:rsidP="004C2F3C">
      <w:pPr>
        <w:rPr>
          <w:rFonts w:cs="Times New Roman"/>
        </w:rPr>
      </w:pPr>
      <w:r w:rsidRPr="0038211E">
        <w:rPr>
          <w:rFonts w:cs="Times New Roman"/>
        </w:rPr>
        <w:t>Som datainsamlingsmetod för studien valdes enkät, då intresset för tandteknikers upplevelser och åsikter om offentlig upphandling ville undersökas.</w:t>
      </w:r>
      <w:r w:rsidR="005E7534">
        <w:rPr>
          <w:rFonts w:cs="Times New Roman"/>
        </w:rPr>
        <w:t xml:space="preserve"> Studien valdes att göras deskriptiv, en beskrivande analys över tandteknikers åsikter om offentliga upphandlingar.</w:t>
      </w:r>
      <w:r w:rsidRPr="0038211E">
        <w:rPr>
          <w:rFonts w:cs="Times New Roman"/>
        </w:rPr>
        <w:t xml:space="preserve"> Då en översikt över hela branschen skulle göras valdes enkät för att kunna få in svar från fler än vid exempelvis intervjuer. </w:t>
      </w:r>
      <w:r w:rsidR="00A802A0">
        <w:rPr>
          <w:rFonts w:cs="Times New Roman"/>
        </w:rPr>
        <w:t>Det</w:t>
      </w:r>
      <w:r w:rsidRPr="0038211E">
        <w:rPr>
          <w:rFonts w:cs="Times New Roman"/>
        </w:rPr>
        <w:t xml:space="preserve"> märkte</w:t>
      </w:r>
      <w:r w:rsidR="00A802A0">
        <w:rPr>
          <w:rFonts w:cs="Times New Roman"/>
        </w:rPr>
        <w:t>s</w:t>
      </w:r>
      <w:r w:rsidRPr="0038211E">
        <w:rPr>
          <w:rFonts w:cs="Times New Roman"/>
        </w:rPr>
        <w:t xml:space="preserve"> att intresset för en större sammanställning fanns både hos tandteknikerförbundet, tandtekniker och strategisk upphandlare när</w:t>
      </w:r>
      <w:r w:rsidR="00A802A0">
        <w:rPr>
          <w:rFonts w:cs="Times New Roman"/>
        </w:rPr>
        <w:t xml:space="preserve"> </w:t>
      </w:r>
      <w:r w:rsidR="001F1971">
        <w:rPr>
          <w:rFonts w:cs="Times New Roman"/>
        </w:rPr>
        <w:t>pilotstudien</w:t>
      </w:r>
      <w:r w:rsidR="00A802A0">
        <w:rPr>
          <w:rFonts w:cs="Times New Roman"/>
        </w:rPr>
        <w:t xml:space="preserve"> gjordes</w:t>
      </w:r>
      <w:r w:rsidRPr="0038211E">
        <w:rPr>
          <w:rFonts w:cs="Times New Roman"/>
        </w:rPr>
        <w:t xml:space="preserve">. Genom sökning i pubmed, </w:t>
      </w:r>
      <w:r w:rsidR="00503A0F">
        <w:rPr>
          <w:rFonts w:cs="Times New Roman"/>
        </w:rPr>
        <w:t>g</w:t>
      </w:r>
      <w:r w:rsidR="00503A0F" w:rsidRPr="0038211E">
        <w:rPr>
          <w:rFonts w:cs="Times New Roman"/>
        </w:rPr>
        <w:t>oogle</w:t>
      </w:r>
      <w:r w:rsidRPr="0038211E">
        <w:rPr>
          <w:rFonts w:cs="Times New Roman"/>
        </w:rPr>
        <w:t xml:space="preserve"> scholar samt samtal med tandteknikerförbundet drogs slutsatsen att det ej gjorts några studier om detta tidigare inom Sverige. </w:t>
      </w:r>
    </w:p>
    <w:p w14:paraId="22039672" w14:textId="4E715604" w:rsidR="004C2F3C" w:rsidRPr="0038211E" w:rsidRDefault="004C2F3C" w:rsidP="004C2F3C">
      <w:pPr>
        <w:pStyle w:val="Kommentarer"/>
      </w:pPr>
      <w:r w:rsidRPr="0038211E">
        <w:rPr>
          <w:sz w:val="22"/>
          <w:szCs w:val="22"/>
        </w:rPr>
        <w:t xml:space="preserve">Ursprungsformat var pappersenkät utskickat med post avgränsat till Västra Götalands </w:t>
      </w:r>
      <w:r w:rsidRPr="008033F0">
        <w:rPr>
          <w:sz w:val="22"/>
          <w:szCs w:val="22"/>
        </w:rPr>
        <w:t>97 laboratori</w:t>
      </w:r>
      <w:r w:rsidR="008033F0" w:rsidRPr="008033F0">
        <w:rPr>
          <w:sz w:val="22"/>
          <w:szCs w:val="22"/>
        </w:rPr>
        <w:t>er</w:t>
      </w:r>
      <w:r w:rsidRPr="008033F0">
        <w:rPr>
          <w:sz w:val="22"/>
          <w:szCs w:val="22"/>
        </w:rPr>
        <w:t xml:space="preserve">. </w:t>
      </w:r>
      <w:r w:rsidRPr="0038211E">
        <w:rPr>
          <w:sz w:val="22"/>
          <w:szCs w:val="22"/>
        </w:rPr>
        <w:t xml:space="preserve">Avgränsningen valdes för att uppnå en mer detaljerad beskrivning av Västra Götalandsregionens upphandling, men med tiden som pilotenkäten utformades blev frågorna mer allmänna. Denna förändring gjordes för att utforma svarsalternativ till Ja eller Nej mer än fritext för att få en mer enhetlig sammanställning. </w:t>
      </w:r>
    </w:p>
    <w:p w14:paraId="7EAF5845" w14:textId="58D4611D" w:rsidR="004C2F3C" w:rsidRPr="0038211E" w:rsidRDefault="004C2F3C" w:rsidP="004C2F3C">
      <w:pPr>
        <w:rPr>
          <w:rFonts w:cs="Times New Roman"/>
        </w:rPr>
      </w:pPr>
      <w:r w:rsidRPr="0038211E">
        <w:rPr>
          <w:rFonts w:cs="Times New Roman"/>
        </w:rPr>
        <w:t xml:space="preserve">Webbaserad enkät valdes då hjälp från </w:t>
      </w:r>
      <w:r w:rsidR="001F1971">
        <w:rPr>
          <w:rFonts w:cs="Times New Roman"/>
        </w:rPr>
        <w:t>tandtekniker</w:t>
      </w:r>
      <w:r w:rsidRPr="0038211E">
        <w:rPr>
          <w:rFonts w:cs="Times New Roman"/>
        </w:rPr>
        <w:t xml:space="preserve">förbundet med distribuering via deras nyhetsmejl erbjöds. Detta skulle inte bara göra arbetet mer tidseffektivt utan även minimera efterarbete i form av dataanalys då all data sammanställs i enkätprogrammet. </w:t>
      </w:r>
    </w:p>
    <w:p w14:paraId="27DA4C80" w14:textId="30E16490" w:rsidR="004C2F3C" w:rsidRPr="0079064C" w:rsidRDefault="004C2F3C" w:rsidP="004C2F3C">
      <w:pPr>
        <w:rPr>
          <w:rFonts w:cs="Times New Roman"/>
          <w:color w:val="FF0000"/>
        </w:rPr>
      </w:pPr>
      <w:r w:rsidRPr="0079064C">
        <w:rPr>
          <w:rFonts w:cs="Times New Roman"/>
        </w:rPr>
        <w:t xml:space="preserve">Frågor baserade på intervjuer med tandtekniker och strategisk upphandlare vid Västra Götalandsregionen sammanställdes till en </w:t>
      </w:r>
      <w:r w:rsidR="001F1971" w:rsidRPr="0079064C">
        <w:rPr>
          <w:rFonts w:cs="Times New Roman"/>
        </w:rPr>
        <w:t>p</w:t>
      </w:r>
      <w:r w:rsidRPr="0079064C">
        <w:rPr>
          <w:rFonts w:cs="Times New Roman"/>
        </w:rPr>
        <w:t>ilotenkät</w:t>
      </w:r>
      <w:r w:rsidR="00EE6149">
        <w:rPr>
          <w:rFonts w:cs="Times New Roman"/>
        </w:rPr>
        <w:t xml:space="preserve"> (bilaga 2)</w:t>
      </w:r>
      <w:r w:rsidRPr="0079064C">
        <w:rPr>
          <w:rFonts w:cs="Times New Roman"/>
        </w:rPr>
        <w:t xml:space="preserve">. Pilotenkäten skickades ut till fem tandtekniker, som vi genom universitetet fått kontakt med, alla med erfarenhet av att driva laboratorium. De gav synpunkter och tips för att förbättra enkäten innan den färdigställdes och skickades ut. </w:t>
      </w:r>
    </w:p>
    <w:p w14:paraId="1FC2EC61" w14:textId="3EFFF2EA" w:rsidR="004C2F3C" w:rsidRPr="0038211E" w:rsidRDefault="004C2F3C" w:rsidP="004C2F3C">
      <w:pPr>
        <w:rPr>
          <w:rFonts w:cs="Times New Roman"/>
        </w:rPr>
      </w:pPr>
      <w:r w:rsidRPr="0038211E">
        <w:rPr>
          <w:rFonts w:cs="Times New Roman"/>
        </w:rPr>
        <w:t>För att nå ut till så många tandtekniska laboratorier som möjligt på ett tidseffektivt sätt avgränsades urvalet till</w:t>
      </w:r>
      <w:r w:rsidR="005D25A9">
        <w:rPr>
          <w:rFonts w:cs="Times New Roman"/>
        </w:rPr>
        <w:t xml:space="preserve"> de</w:t>
      </w:r>
      <w:r w:rsidRPr="0038211E">
        <w:rPr>
          <w:rFonts w:cs="Times New Roman"/>
        </w:rPr>
        <w:t xml:space="preserve"> 156 </w:t>
      </w:r>
      <w:r w:rsidRPr="008033F0">
        <w:rPr>
          <w:rFonts w:cs="Times New Roman"/>
        </w:rPr>
        <w:t>tandtekniska laboratori</w:t>
      </w:r>
      <w:r w:rsidR="008033F0" w:rsidRPr="008033F0">
        <w:rPr>
          <w:rFonts w:cs="Times New Roman"/>
        </w:rPr>
        <w:t>er</w:t>
      </w:r>
      <w:r w:rsidR="00D209FF" w:rsidRPr="00121F33">
        <w:rPr>
          <w:rFonts w:cs="Times New Roman"/>
        </w:rPr>
        <w:t>,</w:t>
      </w:r>
      <w:r w:rsidR="005D25A9" w:rsidRPr="00121F33">
        <w:rPr>
          <w:rFonts w:cs="Times New Roman"/>
        </w:rPr>
        <w:t xml:space="preserve"> som </w:t>
      </w:r>
      <w:r w:rsidR="00822BAC" w:rsidRPr="00121F33">
        <w:rPr>
          <w:rFonts w:cs="Times New Roman"/>
        </w:rPr>
        <w:t xml:space="preserve">hade angett sin </w:t>
      </w:r>
      <w:r w:rsidR="00121F33" w:rsidRPr="00121F33">
        <w:rPr>
          <w:rFonts w:cs="Times New Roman"/>
        </w:rPr>
        <w:t>e-mailadress</w:t>
      </w:r>
      <w:r w:rsidR="00822BAC" w:rsidRPr="00121F33">
        <w:rPr>
          <w:rFonts w:cs="Times New Roman"/>
        </w:rPr>
        <w:t xml:space="preserve"> för att få </w:t>
      </w:r>
      <w:r w:rsidR="005D25A9">
        <w:rPr>
          <w:rFonts w:cs="Times New Roman"/>
        </w:rPr>
        <w:t>tandtekniker</w:t>
      </w:r>
      <w:r w:rsidR="005D25A9" w:rsidRPr="0038211E">
        <w:rPr>
          <w:rFonts w:cs="Times New Roman"/>
        </w:rPr>
        <w:t>förbundets nyhetsutskick</w:t>
      </w:r>
      <w:r w:rsidRPr="0038211E">
        <w:rPr>
          <w:rFonts w:cs="Times New Roman"/>
        </w:rPr>
        <w:t>, alla medlemmar i tandteknikerförbundet. Webbenkäten</w:t>
      </w:r>
      <w:r w:rsidR="00EE6149" w:rsidRPr="000921C1">
        <w:rPr>
          <w:rFonts w:cs="Times New Roman"/>
        </w:rPr>
        <w:t xml:space="preserve"> (bilaga 6)</w:t>
      </w:r>
      <w:r w:rsidRPr="000921C1">
        <w:rPr>
          <w:rFonts w:cs="Times New Roman"/>
        </w:rPr>
        <w:t xml:space="preserve"> </w:t>
      </w:r>
      <w:r w:rsidRPr="0038211E">
        <w:rPr>
          <w:rFonts w:cs="Times New Roman"/>
        </w:rPr>
        <w:t>och missivbrev</w:t>
      </w:r>
      <w:r w:rsidR="00EE6149">
        <w:rPr>
          <w:rFonts w:cs="Times New Roman"/>
        </w:rPr>
        <w:t xml:space="preserve"> (bilaga </w:t>
      </w:r>
      <w:proofErr w:type="gramStart"/>
      <w:r w:rsidR="00EE6149">
        <w:rPr>
          <w:rFonts w:cs="Times New Roman"/>
        </w:rPr>
        <w:t>3-5</w:t>
      </w:r>
      <w:proofErr w:type="gramEnd"/>
      <w:r w:rsidR="00EE6149">
        <w:rPr>
          <w:rFonts w:cs="Times New Roman"/>
        </w:rPr>
        <w:t>)</w:t>
      </w:r>
      <w:r w:rsidRPr="0038211E">
        <w:rPr>
          <w:rFonts w:cs="Times New Roman"/>
        </w:rPr>
        <w:t xml:space="preserve"> mejlades ut i ett separat nyhetsbrev från förbundet för att få ökad genomslagskraft</w:t>
      </w:r>
      <w:r w:rsidR="00DD6736">
        <w:rPr>
          <w:rFonts w:cs="Times New Roman"/>
        </w:rPr>
        <w:t>. Därefter mejlades två påminnelser ut, dessa också från tandteknikerförbundet</w:t>
      </w:r>
      <w:r w:rsidR="00EC0FAC">
        <w:rPr>
          <w:rFonts w:cs="Times New Roman"/>
        </w:rPr>
        <w:t xml:space="preserve"> (tabell 1)</w:t>
      </w:r>
      <w:r w:rsidRPr="0038211E">
        <w:rPr>
          <w:rFonts w:cs="Times New Roman"/>
        </w:rPr>
        <w:t xml:space="preserve">. </w:t>
      </w:r>
    </w:p>
    <w:p w14:paraId="0E635533" w14:textId="7B7A8CD3" w:rsidR="00EC0FAC" w:rsidRDefault="00EC0FAC" w:rsidP="00EC0FAC">
      <w:pPr>
        <w:pStyle w:val="Beskrivning"/>
        <w:keepNext/>
      </w:pPr>
      <w:r>
        <w:t xml:space="preserve">Tabell </w:t>
      </w:r>
      <w:r w:rsidR="00537FF2">
        <w:fldChar w:fldCharType="begin"/>
      </w:r>
      <w:r w:rsidR="00537FF2">
        <w:instrText xml:space="preserve"> SEQ Tabell \* ARABIC </w:instrText>
      </w:r>
      <w:r w:rsidR="00537FF2">
        <w:fldChar w:fldCharType="separate"/>
      </w:r>
      <w:r>
        <w:rPr>
          <w:noProof/>
        </w:rPr>
        <w:t>1</w:t>
      </w:r>
      <w:r w:rsidR="00537FF2">
        <w:rPr>
          <w:noProof/>
        </w:rPr>
        <w:fldChar w:fldCharType="end"/>
      </w:r>
      <w:r>
        <w:t>. Utskick och svar.</w:t>
      </w:r>
    </w:p>
    <w:tbl>
      <w:tblPr>
        <w:tblW w:w="9062" w:type="dxa"/>
        <w:tblCellMar>
          <w:left w:w="10" w:type="dxa"/>
          <w:right w:w="10" w:type="dxa"/>
        </w:tblCellMar>
        <w:tblLook w:val="04A0" w:firstRow="1" w:lastRow="0" w:firstColumn="1" w:lastColumn="0" w:noHBand="0" w:noVBand="1"/>
      </w:tblPr>
      <w:tblGrid>
        <w:gridCol w:w="2265"/>
        <w:gridCol w:w="2265"/>
        <w:gridCol w:w="2266"/>
        <w:gridCol w:w="2266"/>
      </w:tblGrid>
      <w:tr w:rsidR="004C2F3C" w:rsidRPr="0038211E" w14:paraId="3CB47FF5" w14:textId="77777777" w:rsidTr="001A059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30887" w14:textId="77777777" w:rsidR="004C2F3C" w:rsidRPr="0038211E" w:rsidRDefault="004C2F3C" w:rsidP="001A059C">
            <w:pPr>
              <w:rPr>
                <w:rFonts w:cs="Times New Roman"/>
                <w:b/>
                <w:bCs/>
              </w:rPr>
            </w:pPr>
            <w:r w:rsidRPr="0038211E">
              <w:rPr>
                <w:rFonts w:cs="Times New Roman"/>
                <w:b/>
                <w:bCs/>
              </w:rPr>
              <w:t>Utskick</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ADADD" w14:textId="77777777" w:rsidR="004C2F3C" w:rsidRPr="0038211E" w:rsidRDefault="004C2F3C" w:rsidP="001A059C">
            <w:pPr>
              <w:rPr>
                <w:rFonts w:cs="Times New Roman"/>
                <w:b/>
                <w:bCs/>
              </w:rPr>
            </w:pPr>
            <w:r w:rsidRPr="0038211E">
              <w:rPr>
                <w:rFonts w:cs="Times New Roman"/>
                <w:b/>
                <w:bCs/>
              </w:rPr>
              <w:t>Datum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B367C" w14:textId="77777777" w:rsidR="004C2F3C" w:rsidRPr="0038211E" w:rsidRDefault="004C2F3C" w:rsidP="001A059C">
            <w:pPr>
              <w:rPr>
                <w:rFonts w:cs="Times New Roman"/>
                <w:b/>
                <w:bCs/>
              </w:rPr>
            </w:pPr>
            <w:r w:rsidRPr="0038211E">
              <w:rPr>
                <w:rFonts w:cs="Times New Roman"/>
                <w:b/>
                <w:bCs/>
              </w:rPr>
              <w:t>Sistasvarsdatum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629F5" w14:textId="77777777" w:rsidR="004C2F3C" w:rsidRPr="0038211E" w:rsidRDefault="004C2F3C" w:rsidP="001A059C">
            <w:pPr>
              <w:rPr>
                <w:rFonts w:cs="Times New Roman"/>
                <w:b/>
                <w:bCs/>
              </w:rPr>
            </w:pPr>
            <w:r w:rsidRPr="0038211E">
              <w:rPr>
                <w:rFonts w:cs="Times New Roman"/>
                <w:b/>
                <w:bCs/>
              </w:rPr>
              <w:t>Antal svar</w:t>
            </w:r>
          </w:p>
        </w:tc>
      </w:tr>
      <w:tr w:rsidR="004C2F3C" w:rsidRPr="0038211E" w14:paraId="35B4F658" w14:textId="77777777" w:rsidTr="001A059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DBFAE" w14:textId="77777777" w:rsidR="004C2F3C" w:rsidRPr="0038211E" w:rsidRDefault="004C2F3C" w:rsidP="001A059C">
            <w:pPr>
              <w:rPr>
                <w:rFonts w:cs="Times New Roman"/>
              </w:rPr>
            </w:pPr>
            <w:r w:rsidRPr="0038211E">
              <w:rPr>
                <w:rFonts w:cs="Times New Roman"/>
              </w:rPr>
              <w:t>Huvudutskick</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F62B6" w14:textId="77777777" w:rsidR="004C2F3C" w:rsidRPr="0038211E" w:rsidRDefault="004C2F3C" w:rsidP="001A059C">
            <w:pPr>
              <w:rPr>
                <w:rFonts w:cs="Times New Roman"/>
              </w:rPr>
            </w:pPr>
            <w:r w:rsidRPr="0038211E">
              <w:rPr>
                <w:rFonts w:cs="Times New Roman"/>
              </w:rPr>
              <w:t>2020-02-26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A9432" w14:textId="77777777" w:rsidR="004C2F3C" w:rsidRPr="0038211E" w:rsidRDefault="004C2F3C" w:rsidP="001A059C">
            <w:pPr>
              <w:rPr>
                <w:rFonts w:cs="Times New Roman"/>
              </w:rPr>
            </w:pPr>
            <w:r w:rsidRPr="0038211E">
              <w:rPr>
                <w:rFonts w:cs="Times New Roman"/>
              </w:rPr>
              <w:t>2020-03-11</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3FEDB" w14:textId="77777777" w:rsidR="004C2F3C" w:rsidRPr="0038211E" w:rsidRDefault="004C2F3C" w:rsidP="001A059C">
            <w:pPr>
              <w:rPr>
                <w:rFonts w:cs="Times New Roman"/>
              </w:rPr>
            </w:pPr>
            <w:r w:rsidRPr="0038211E">
              <w:rPr>
                <w:rFonts w:cs="Times New Roman"/>
              </w:rPr>
              <w:t>24</w:t>
            </w:r>
          </w:p>
        </w:tc>
      </w:tr>
      <w:tr w:rsidR="004C2F3C" w:rsidRPr="0038211E" w14:paraId="3F771F4F" w14:textId="77777777" w:rsidTr="001A059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B6CD3" w14:textId="77777777" w:rsidR="004C2F3C" w:rsidRPr="0038211E" w:rsidRDefault="004C2F3C" w:rsidP="001A059C">
            <w:pPr>
              <w:rPr>
                <w:rFonts w:cs="Times New Roman"/>
              </w:rPr>
            </w:pPr>
            <w:r w:rsidRPr="0038211E">
              <w:rPr>
                <w:rFonts w:cs="Times New Roman"/>
              </w:rPr>
              <w:t>Påminnelse 1</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AD935" w14:textId="77777777" w:rsidR="004C2F3C" w:rsidRPr="0038211E" w:rsidRDefault="004C2F3C" w:rsidP="001A059C">
            <w:pPr>
              <w:rPr>
                <w:rFonts w:cs="Times New Roman"/>
              </w:rPr>
            </w:pPr>
            <w:r w:rsidRPr="0038211E">
              <w:rPr>
                <w:rFonts w:cs="Times New Roman"/>
              </w:rPr>
              <w:t>2020-03-12</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B9827" w14:textId="77777777" w:rsidR="004C2F3C" w:rsidRPr="0038211E" w:rsidRDefault="004C2F3C" w:rsidP="001A059C">
            <w:pPr>
              <w:rPr>
                <w:rFonts w:cs="Times New Roman"/>
              </w:rPr>
            </w:pPr>
            <w:r w:rsidRPr="0038211E">
              <w:rPr>
                <w:rFonts w:cs="Times New Roman"/>
              </w:rPr>
              <w:t>2020-03-20</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8D819" w14:textId="67BA43D6" w:rsidR="004C2F3C" w:rsidRPr="0038211E" w:rsidRDefault="003C391B" w:rsidP="001A059C">
            <w:pPr>
              <w:rPr>
                <w:rFonts w:cs="Times New Roman"/>
              </w:rPr>
            </w:pPr>
            <w:r>
              <w:rPr>
                <w:rFonts w:cs="Times New Roman"/>
              </w:rPr>
              <w:t>7</w:t>
            </w:r>
          </w:p>
        </w:tc>
      </w:tr>
      <w:tr w:rsidR="004C2F3C" w:rsidRPr="0038211E" w14:paraId="481E3487" w14:textId="77777777" w:rsidTr="001A059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E693" w14:textId="77777777" w:rsidR="004C2F3C" w:rsidRPr="0038211E" w:rsidRDefault="004C2F3C" w:rsidP="001A059C">
            <w:pPr>
              <w:rPr>
                <w:rFonts w:cs="Times New Roman"/>
              </w:rPr>
            </w:pPr>
            <w:r w:rsidRPr="0038211E">
              <w:rPr>
                <w:rFonts w:cs="Times New Roman"/>
              </w:rPr>
              <w:t>Påminnelse 2</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27D2F" w14:textId="77777777" w:rsidR="004C2F3C" w:rsidRPr="0038211E" w:rsidRDefault="004C2F3C" w:rsidP="001A059C">
            <w:pPr>
              <w:rPr>
                <w:rFonts w:cs="Times New Roman"/>
              </w:rPr>
            </w:pPr>
            <w:r w:rsidRPr="0038211E">
              <w:rPr>
                <w:rFonts w:cs="Times New Roman"/>
              </w:rPr>
              <w:t>2020-03-23</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91725" w14:textId="77777777" w:rsidR="004C2F3C" w:rsidRPr="0038211E" w:rsidRDefault="004C2F3C" w:rsidP="001A059C">
            <w:pPr>
              <w:rPr>
                <w:rFonts w:cs="Times New Roman"/>
              </w:rPr>
            </w:pPr>
            <w:r w:rsidRPr="0038211E">
              <w:rPr>
                <w:rFonts w:cs="Times New Roman"/>
              </w:rPr>
              <w:t>2020-03-31</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99A39" w14:textId="1CB4DE9F" w:rsidR="004C2F3C" w:rsidRPr="0038211E" w:rsidRDefault="003C391B" w:rsidP="001A059C">
            <w:pPr>
              <w:rPr>
                <w:rFonts w:cs="Times New Roman"/>
              </w:rPr>
            </w:pPr>
            <w:r>
              <w:rPr>
                <w:rFonts w:cs="Times New Roman"/>
              </w:rPr>
              <w:t>7</w:t>
            </w:r>
          </w:p>
        </w:tc>
      </w:tr>
    </w:tbl>
    <w:p w14:paraId="27A9697A" w14:textId="77777777" w:rsidR="00EC0FAC" w:rsidRPr="0038211E" w:rsidRDefault="004C2F3C" w:rsidP="00EC0FAC">
      <w:pPr>
        <w:rPr>
          <w:rFonts w:cs="Times New Roman"/>
        </w:rPr>
      </w:pPr>
      <w:r w:rsidRPr="0038211E">
        <w:rPr>
          <w:rFonts w:cs="Times New Roman"/>
        </w:rPr>
        <w:br/>
      </w:r>
      <w:r w:rsidR="00EC0FAC" w:rsidRPr="0038211E">
        <w:rPr>
          <w:rFonts w:cs="Times New Roman"/>
        </w:rPr>
        <w:t>Webbenkäten gjordes i enkätprogrammet Webropol 3.0 där all data samlades in och sammanställdes.</w:t>
      </w:r>
      <w:r w:rsidR="00EC0FAC">
        <w:rPr>
          <w:rFonts w:cs="Times New Roman"/>
        </w:rPr>
        <w:t xml:space="preserve"> </w:t>
      </w:r>
    </w:p>
    <w:p w14:paraId="187B4B88" w14:textId="29402D29" w:rsidR="002C3A35" w:rsidRDefault="002C3A35" w:rsidP="00292D2C"/>
    <w:p w14:paraId="1AC6219B" w14:textId="77777777" w:rsidR="001D538F" w:rsidRDefault="001D538F" w:rsidP="00292D2C"/>
    <w:p w14:paraId="0D2C8E9C" w14:textId="77777777" w:rsidR="00292D2C" w:rsidRPr="00292D2C" w:rsidRDefault="00292D2C" w:rsidP="00292D2C"/>
    <w:p w14:paraId="0167A7C1" w14:textId="77777777" w:rsidR="00292D2C" w:rsidRDefault="00292D2C" w:rsidP="00292D2C">
      <w:pPr>
        <w:pStyle w:val="Rubrik1"/>
      </w:pPr>
      <w:bookmarkStart w:id="30" w:name="_Toc40262432"/>
      <w:r>
        <w:lastRenderedPageBreak/>
        <w:t>Resultat</w:t>
      </w:r>
      <w:bookmarkEnd w:id="30"/>
    </w:p>
    <w:p w14:paraId="6B91A92A" w14:textId="76C03448" w:rsidR="004A5874" w:rsidRPr="004A5874" w:rsidRDefault="004A5874" w:rsidP="004A5874">
      <w:r>
        <w:t xml:space="preserve">Trettioåtta laboratorier av totalt 156 deltagare svarade på enkäten men alla laboratorier svarade inte på samtliga av enkätens frågor och ett laboratorium uteslöts på grund av att respondenten enbart svarat på två frågor. </w:t>
      </w:r>
      <w:r w:rsidRPr="008033F0">
        <w:t>Trettiosex</w:t>
      </w:r>
      <w:r w:rsidR="0079064C">
        <w:rPr>
          <w:color w:val="FF0000"/>
        </w:rPr>
        <w:t xml:space="preserve"> </w:t>
      </w:r>
      <w:r>
        <w:t xml:space="preserve">laboratorier svarar att de driver tandtekniskt laboratorium just nu och antal år som laboratorium drivits varierade mellan 3-47 år. Laboratorierna var geografiskt utspridda över hela Sverige med som flest nio i Västra Götalandsregionen. Storleken på laboratorierna varierade </w:t>
      </w:r>
      <w:r w:rsidR="00A802A0">
        <w:t>mellan enmansföretag och</w:t>
      </w:r>
      <w:r>
        <w:t xml:space="preserve"> som störst 85 anställda. Majoriteten av deltagarna </w:t>
      </w:r>
      <w:r w:rsidR="00E547D1">
        <w:t>driver</w:t>
      </w:r>
      <w:r w:rsidR="008033F0">
        <w:t xml:space="preserve"> </w:t>
      </w:r>
      <w:r>
        <w:t>laboratorium med en till fyra anställda. Spridningen på svaren var relativt jäm</w:t>
      </w:r>
      <w:r w:rsidR="00A802A0">
        <w:t>n</w:t>
      </w:r>
      <w:r>
        <w:t xml:space="preserve">t fördelade med ett större antal svar i södra Sverige. Det fanns ingen tydlig skillnad i svar mellan regionerna. </w:t>
      </w:r>
    </w:p>
    <w:p w14:paraId="4E139AE1" w14:textId="53A1E5A4" w:rsidR="004A5874" w:rsidRDefault="004A5874" w:rsidP="004A5874">
      <w:pPr>
        <w:keepNext/>
      </w:pPr>
      <w:r>
        <w:t>Tjugonio laboratorium svarade att de lagt anbud, samtliga av dessa valde att lägga anbud på sin egen regions upphandling. Tretton laboratorier av dessa valde att bara lägga anbud på en upphandling. Tre laboratorier har valt att lägga anbud på samtliga regioners upphandlingar. Av 20 laboratori</w:t>
      </w:r>
      <w:r w:rsidR="00DD6736">
        <w:t>er</w:t>
      </w:r>
      <w:r>
        <w:t xml:space="preserve"> med en till fyra anställda har fyra lagt anbud på fler än en </w:t>
      </w:r>
      <w:r w:rsidRPr="00DD6736">
        <w:t xml:space="preserve">upphandling. Av </w:t>
      </w:r>
      <w:r w:rsidR="00DD6736" w:rsidRPr="00DD6736">
        <w:t>totalt nio</w:t>
      </w:r>
      <w:r w:rsidRPr="00DD6736">
        <w:t xml:space="preserve"> enmanslaboratori</w:t>
      </w:r>
      <w:r w:rsidR="00DD6736" w:rsidRPr="00DD6736">
        <w:t>er</w:t>
      </w:r>
      <w:r w:rsidRPr="00DD6736">
        <w:t xml:space="preserve"> har fem inte lagt anbud på några upphandlingar, resterande har lagt anbud på en upphandling. Ett samband </w:t>
      </w:r>
      <w:r>
        <w:t>kunde ses att ju fler anställda på laboratoriet ju fler</w:t>
      </w:r>
      <w:r w:rsidR="00184163">
        <w:t xml:space="preserve"> anbud på</w:t>
      </w:r>
      <w:r>
        <w:t xml:space="preserve"> upphandlingar läg</w:t>
      </w:r>
      <w:r w:rsidR="00184163">
        <w:t>gs</w:t>
      </w:r>
      <w:r>
        <w:t xml:space="preserve">. </w:t>
      </w:r>
    </w:p>
    <w:p w14:paraId="3B283E38" w14:textId="77777777" w:rsidR="004A5874" w:rsidRDefault="004A5874" w:rsidP="004A5874">
      <w:pPr>
        <w:pStyle w:val="Rubrik2"/>
        <w:rPr>
          <w:rFonts w:eastAsia="Calibri"/>
        </w:rPr>
      </w:pPr>
      <w:bookmarkStart w:id="31" w:name="_Toc40262433"/>
      <w:r>
        <w:t>Förkunskap</w:t>
      </w:r>
      <w:bookmarkEnd w:id="31"/>
    </w:p>
    <w:p w14:paraId="11E7CBE7" w14:textId="3DA5845D" w:rsidR="004A5874" w:rsidRDefault="004A5874" w:rsidP="004A5874">
      <w:r>
        <w:t>Fyrtiotvå procent</w:t>
      </w:r>
      <w:r w:rsidR="00DD6736">
        <w:t>,</w:t>
      </w:r>
      <w:r>
        <w:t xml:space="preserve"> </w:t>
      </w:r>
      <w:r w:rsidRPr="00DD6736">
        <w:t>15</w:t>
      </w:r>
      <w:r w:rsidR="000F091C" w:rsidRPr="00DD6736">
        <w:t xml:space="preserve"> stycken</w:t>
      </w:r>
      <w:r w:rsidRPr="00DD6736">
        <w:t xml:space="preserve"> </w:t>
      </w:r>
      <w:r w:rsidR="000F091C" w:rsidRPr="00DD6736">
        <w:t xml:space="preserve">av respondenterna </w:t>
      </w:r>
      <w:r>
        <w:t>upplevde att upphandlingar bidrog till en stabil kundbas och samband</w:t>
      </w:r>
      <w:r w:rsidR="00DD6736">
        <w:t xml:space="preserve"> fanns</w:t>
      </w:r>
      <w:r>
        <w:t xml:space="preserve"> med att </w:t>
      </w:r>
      <w:r w:rsidR="00184163">
        <w:t>de</w:t>
      </w:r>
      <w:r>
        <w:t xml:space="preserve"> lagt anbud på fler upphandlingar. Även hur stor kunskap </w:t>
      </w:r>
      <w:r w:rsidR="003B44C2">
        <w:t>respondenterna</w:t>
      </w:r>
      <w:r>
        <w:t xml:space="preserve"> tyckte sig ha om LOU hade samband med hur många upphandlingar </w:t>
      </w:r>
      <w:r w:rsidR="003B44C2">
        <w:t>respondenterna</w:t>
      </w:r>
      <w:r>
        <w:t xml:space="preserve"> lagt anbud på. </w:t>
      </w:r>
      <w:r w:rsidRPr="00DD6736">
        <w:t xml:space="preserve">Majoriteten (29 laboratorier) ansåg </w:t>
      </w:r>
      <w:r>
        <w:t>sig ha en översiktlig kunskap om LOU, tre ansåg sig inte ha någon kunskap alls och sex laboratorier ansåg sig ha stor kunskap. De som ansåg sig inte ha någon kunskap alls hade heller inte lagt några anbud. De tre laboratorier som hade lagt anbud på samtliga regioners upphandlingar ansåg sig dock inte ha stor kunskap om LOU, enda</w:t>
      </w:r>
      <w:r w:rsidRPr="008033F0">
        <w:t>s</w:t>
      </w:r>
      <w:r w:rsidR="00E547D1" w:rsidRPr="008033F0">
        <w:t>t</w:t>
      </w:r>
      <w:r w:rsidRPr="008033F0">
        <w:t xml:space="preserve"> </w:t>
      </w:r>
      <w:r>
        <w:t xml:space="preserve">översiktlig kunskap. </w:t>
      </w:r>
    </w:p>
    <w:p w14:paraId="0486236E" w14:textId="11A5F6F1" w:rsidR="004A5874" w:rsidRDefault="004A5874" w:rsidP="004A5874">
      <w:r>
        <w:t xml:space="preserve">Ett samband mellan kunskapen </w:t>
      </w:r>
      <w:r w:rsidR="00184163">
        <w:t>de</w:t>
      </w:r>
      <w:r>
        <w:t xml:space="preserve"> ansåg sig ha om LOU och om</w:t>
      </w:r>
      <w:r w:rsidR="003B44C2">
        <w:t xml:space="preserve"> de </w:t>
      </w:r>
      <w:r>
        <w:t>upplevde att det var lätt att få hjälp ifall något var oklart i ett förfrågningsunderlag kunde ses. Även om 82</w:t>
      </w:r>
      <w:r w:rsidRPr="00DD6736">
        <w:t xml:space="preserve">% (28 laboratorier) svarade att det var lätt att få hjälp om något var oklart i ett förfrågningsunderlag så var det bara 23% (8 laboratorier) som </w:t>
      </w:r>
      <w:r>
        <w:t>upplevde att förfrågningsunderla</w:t>
      </w:r>
      <w:r w:rsidRPr="005537DA">
        <w:t>ge</w:t>
      </w:r>
      <w:r w:rsidR="00980515">
        <w:t>n</w:t>
      </w:r>
      <w:r w:rsidRPr="005537DA">
        <w:t xml:space="preserve"> </w:t>
      </w:r>
      <w:r w:rsidRPr="00121F33">
        <w:t>var utformade</w:t>
      </w:r>
      <w:r w:rsidR="005537DA" w:rsidRPr="00121F33">
        <w:t xml:space="preserve"> </w:t>
      </w:r>
      <w:r w:rsidRPr="00121F33">
        <w:t>så de</w:t>
      </w:r>
      <w:r w:rsidR="005537DA" w:rsidRPr="00121F33">
        <w:t xml:space="preserve"> </w:t>
      </w:r>
      <w:r w:rsidRPr="00121F33">
        <w:t xml:space="preserve">var </w:t>
      </w:r>
      <w:r w:rsidR="00DD6736" w:rsidRPr="00121F33">
        <w:t>lättförståelig</w:t>
      </w:r>
      <w:r w:rsidR="00121F33" w:rsidRPr="00121F33">
        <w:t>a</w:t>
      </w:r>
      <w:r w:rsidRPr="00121F33">
        <w:t xml:space="preserve">. </w:t>
      </w:r>
      <w:r>
        <w:t>Majoriteten upplevde alltså förfrågningsunderlage</w:t>
      </w:r>
      <w:r w:rsidR="005537DA">
        <w:t>n</w:t>
      </w:r>
      <w:r>
        <w:t xml:space="preserve"> som </w:t>
      </w:r>
      <w:r w:rsidRPr="005537DA">
        <w:t>svår</w:t>
      </w:r>
      <w:r w:rsidR="005537DA" w:rsidRPr="005537DA">
        <w:t>a</w:t>
      </w:r>
      <w:r w:rsidRPr="005537DA">
        <w:t xml:space="preserve"> att </w:t>
      </w:r>
      <w:r>
        <w:t>förstå (fig. 1). Av de svar som skrevs i fritextfältet kunde det utläsa</w:t>
      </w:r>
      <w:r w:rsidR="000F091C">
        <w:t>s</w:t>
      </w:r>
      <w:r>
        <w:t xml:space="preserve"> att utformningen var bristande gällande kännedom </w:t>
      </w:r>
      <w:r w:rsidR="00E547D1" w:rsidRPr="005537DA">
        <w:t>om</w:t>
      </w:r>
      <w:r w:rsidRPr="005537DA">
        <w:t xml:space="preserve"> branschen </w:t>
      </w:r>
      <w:r>
        <w:t xml:space="preserve">och att tandtekniker inte kände sig delaktiga. Det satta priset borde inkludera den tid det tar att sätta sig in i ett förfrågningsunderlag och upphandlingsprocessen. Åttiotvå </w:t>
      </w:r>
      <w:r w:rsidRPr="00DD6736">
        <w:t xml:space="preserve">procent (31 laboratorier) upplevde </w:t>
      </w:r>
      <w:r>
        <w:t xml:space="preserve">att tandteknikerns expertis och kunskap inte uppmärksammades </w:t>
      </w:r>
      <w:r w:rsidRPr="005537DA">
        <w:t>av de</w:t>
      </w:r>
      <w:r w:rsidR="00B931C6" w:rsidRPr="005537DA">
        <w:t>m</w:t>
      </w:r>
      <w:r w:rsidRPr="005537DA">
        <w:t xml:space="preserve"> som </w:t>
      </w:r>
      <w:r>
        <w:t>utformar förfrågningsunderlage</w:t>
      </w:r>
      <w:r w:rsidR="005537DA">
        <w:t>n</w:t>
      </w:r>
      <w:r>
        <w:t xml:space="preserve">. </w:t>
      </w:r>
    </w:p>
    <w:p w14:paraId="2909E384" w14:textId="275088B2" w:rsidR="004A5874" w:rsidRDefault="004A5874" w:rsidP="004A5874">
      <w:r>
        <w:rPr>
          <w:noProof/>
        </w:rPr>
        <w:lastRenderedPageBreak/>
        <w:drawing>
          <wp:inline distT="0" distB="0" distL="0" distR="0" wp14:anchorId="22CF71E1" wp14:editId="4F165891">
            <wp:extent cx="5759450" cy="2400300"/>
            <wp:effectExtent l="0" t="0" r="0" b="0"/>
            <wp:docPr id="9" name="Bildobjekt 9" descr="En bild som visar skärmbild, dator, parkerad, busshållplat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En bild som visar skärmbild, dator, parkerad, busshållplats&#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400300"/>
                    </a:xfrm>
                    <a:prstGeom prst="rect">
                      <a:avLst/>
                    </a:prstGeom>
                    <a:noFill/>
                    <a:ln>
                      <a:noFill/>
                    </a:ln>
                  </pic:spPr>
                </pic:pic>
              </a:graphicData>
            </a:graphic>
          </wp:inline>
        </w:drawing>
      </w:r>
    </w:p>
    <w:p w14:paraId="7B6A0D66" w14:textId="77777777" w:rsidR="004A5874" w:rsidRDefault="004A5874" w:rsidP="004A5874">
      <w:pPr>
        <w:keepNext/>
      </w:pPr>
    </w:p>
    <w:p w14:paraId="2E910914" w14:textId="77777777" w:rsidR="004A5874" w:rsidRDefault="004A5874" w:rsidP="004A5874">
      <w:pPr>
        <w:pStyle w:val="Beskrivning"/>
      </w:pPr>
      <w:r>
        <w:t xml:space="preserve">Figur 1. </w:t>
      </w:r>
      <w:proofErr w:type="gramStart"/>
      <w:r>
        <w:t>Orsaker till varför</w:t>
      </w:r>
      <w:proofErr w:type="gramEnd"/>
      <w:r>
        <w:t xml:space="preserve"> förfrågningsunderlag upplevdes som svåra att förstå.  </w:t>
      </w:r>
    </w:p>
    <w:p w14:paraId="0D160408" w14:textId="77777777" w:rsidR="004A5874" w:rsidRDefault="004A5874" w:rsidP="0039273A">
      <w:pPr>
        <w:pStyle w:val="Rubrik3"/>
      </w:pPr>
      <w:bookmarkStart w:id="32" w:name="_Toc40262434"/>
      <w:r>
        <w:t>Teknik och utveckling</w:t>
      </w:r>
      <w:bookmarkEnd w:id="32"/>
    </w:p>
    <w:p w14:paraId="20A5707D" w14:textId="1D3D47CD" w:rsidR="004A5874" w:rsidRPr="00DD6736" w:rsidRDefault="004A5874" w:rsidP="004A5874">
      <w:r>
        <w:t xml:space="preserve">Majoriteten av de åtta laboratorier som tyckte att förfrågningsunderlagen var utformade så de var lätta att förstå tyckte inte att upphandling hämmar teknik och utveckling och att upphandling ledde till en stabil kundbas. </w:t>
      </w:r>
      <w:r w:rsidR="003B44C2">
        <w:t>Det</w:t>
      </w:r>
      <w:r>
        <w:t xml:space="preserve"> kunde se att 16 av de 23 respondenter som drivit laboratorium 21 år eller längre ansåg att upphandlingar hämmar teknik och utveckling medan 10 av 14 som drivit laboratorium kortare än 21 år ansåg att det inte hämmade teknik och utveckling. </w:t>
      </w:r>
      <w:r w:rsidR="00D0369E">
        <w:t>Ett s</w:t>
      </w:r>
      <w:r w:rsidRPr="00DD6736">
        <w:t xml:space="preserve">amband mellan hur länge </w:t>
      </w:r>
      <w:r w:rsidR="003B44C2">
        <w:t>respondenter</w:t>
      </w:r>
      <w:r w:rsidRPr="00DD6736">
        <w:t xml:space="preserve"> har drivit laboratorium och synen på teknik och utveckling kan ses</w:t>
      </w:r>
      <w:r w:rsidR="00DD6736">
        <w:t xml:space="preserve"> då de som drivit laboratorier längre anser att det hämmar teknik och utveckling.</w:t>
      </w:r>
    </w:p>
    <w:p w14:paraId="05D92D20" w14:textId="39FFA114" w:rsidR="004A5874" w:rsidRDefault="004A5874" w:rsidP="004A5874">
      <w:r>
        <w:t>Totalt var det 54% (19 laboratorier) som tyckte att upphandling hämmar teknik och utveckli</w:t>
      </w:r>
      <w:r w:rsidR="008B07A0">
        <w:t>n</w:t>
      </w:r>
      <w:r>
        <w:t>g medan 46</w:t>
      </w:r>
      <w:r w:rsidRPr="00291CCB">
        <w:t xml:space="preserve">% (16 laboratorier) tyckte </w:t>
      </w:r>
      <w:r>
        <w:t xml:space="preserve">att den inte hämmades. Svaren från fritextfältet sammanfattades med att prissättning var för hård, vilket leder till att </w:t>
      </w:r>
      <w:r w:rsidR="003B44C2">
        <w:t>laboratorium</w:t>
      </w:r>
      <w:r>
        <w:t xml:space="preserve"> inte vågar använda den nyaste tekniken eller bästa materialen, exempelvis originalkomponenter. Prispressen </w:t>
      </w:r>
      <w:r w:rsidR="005537DA">
        <w:t xml:space="preserve">ansågs </w:t>
      </w:r>
      <w:r>
        <w:t>gör det svårt för företagen att kunna vidareutbilda sin personal i det senaste inom branschen. Ostabil kundbas skapar en oro för att våga investera i ny teknik, ifall</w:t>
      </w:r>
      <w:r w:rsidR="003B44C2">
        <w:t xml:space="preserve"> ens</w:t>
      </w:r>
      <w:r>
        <w:t xml:space="preserve"> </w:t>
      </w:r>
      <w:r w:rsidR="003B44C2">
        <w:t>laboratorium</w:t>
      </w:r>
      <w:r>
        <w:t xml:space="preserve"> inte kommer med i nästa upphandling eller får jobb skickade till sig. Men olika regioner har olika krav, i vissa fall kan </w:t>
      </w:r>
      <w:r w:rsidR="003B44C2">
        <w:t>det</w:t>
      </w:r>
      <w:r>
        <w:t xml:space="preserve"> behöva</w:t>
      </w:r>
      <w:r w:rsidR="003B44C2">
        <w:t>s</w:t>
      </w:r>
      <w:r>
        <w:t xml:space="preserve"> investera</w:t>
      </w:r>
      <w:r w:rsidR="003B44C2">
        <w:t>s</w:t>
      </w:r>
      <w:r>
        <w:t xml:space="preserve"> i ny teknik för att uppfylla kraven för upphandlingen. Den allmänna </w:t>
      </w:r>
      <w:r w:rsidRPr="005537DA">
        <w:t>syne</w:t>
      </w:r>
      <w:r w:rsidR="00B931C6" w:rsidRPr="005537DA">
        <w:t>n</w:t>
      </w:r>
      <w:r w:rsidRPr="005537DA">
        <w:t xml:space="preserve"> på </w:t>
      </w:r>
      <w:r>
        <w:t>hur upphandlingar påverkar tandtekniska laboratorier varierar (fig.2).</w:t>
      </w:r>
    </w:p>
    <w:tbl>
      <w:tblPr>
        <w:tblW w:w="7440" w:type="dxa"/>
        <w:tblCellMar>
          <w:left w:w="70" w:type="dxa"/>
          <w:right w:w="70" w:type="dxa"/>
        </w:tblCellMar>
        <w:tblLook w:val="04A0" w:firstRow="1" w:lastRow="0" w:firstColumn="1" w:lastColumn="0" w:noHBand="0" w:noVBand="1"/>
      </w:tblPr>
      <w:tblGrid>
        <w:gridCol w:w="1640"/>
        <w:gridCol w:w="960"/>
        <w:gridCol w:w="960"/>
        <w:gridCol w:w="960"/>
        <w:gridCol w:w="1960"/>
        <w:gridCol w:w="960"/>
      </w:tblGrid>
      <w:tr w:rsidR="00243DD2" w:rsidRPr="00243DD2" w14:paraId="1C2F743F" w14:textId="77777777" w:rsidTr="00243DD2">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B06F" w14:textId="77777777" w:rsidR="00243DD2" w:rsidRPr="00243DD2" w:rsidRDefault="00243DD2" w:rsidP="00243DD2">
            <w:pPr>
              <w:spacing w:after="0"/>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 xml:space="preserve">Mycket Negativt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EC607A" w14:textId="77777777" w:rsidR="00243DD2" w:rsidRPr="00243DD2" w:rsidRDefault="00243DD2" w:rsidP="00243DD2">
            <w:pPr>
              <w:spacing w:after="0"/>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 xml:space="preserve"> Negativt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3DED1A" w14:textId="77777777" w:rsidR="00243DD2" w:rsidRPr="00243DD2" w:rsidRDefault="00243DD2" w:rsidP="00243DD2">
            <w:pPr>
              <w:spacing w:after="0"/>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 xml:space="preserve"> Inte alls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BBDF4E7" w14:textId="77777777" w:rsidR="00243DD2" w:rsidRPr="00243DD2" w:rsidRDefault="00243DD2" w:rsidP="00243DD2">
            <w:pPr>
              <w:spacing w:after="0"/>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 xml:space="preserve"> Positivt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16948DD" w14:textId="77777777" w:rsidR="00243DD2" w:rsidRPr="00243DD2" w:rsidRDefault="00243DD2" w:rsidP="00243DD2">
            <w:pPr>
              <w:spacing w:after="0"/>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 xml:space="preserve"> Mycket Positivt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1D255E" w14:textId="77777777" w:rsidR="00243DD2" w:rsidRPr="00243DD2" w:rsidRDefault="00243DD2" w:rsidP="00243DD2">
            <w:pPr>
              <w:spacing w:after="0"/>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 xml:space="preserve"> Totalt </w:t>
            </w:r>
          </w:p>
        </w:tc>
      </w:tr>
      <w:tr w:rsidR="00243DD2" w:rsidRPr="00243DD2" w14:paraId="2DBC96E6" w14:textId="77777777" w:rsidTr="00243DD2">
        <w:trPr>
          <w:trHeight w:val="30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638B5A58"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6</w:t>
            </w:r>
          </w:p>
        </w:tc>
        <w:tc>
          <w:tcPr>
            <w:tcW w:w="960" w:type="dxa"/>
            <w:tcBorders>
              <w:top w:val="nil"/>
              <w:left w:val="nil"/>
              <w:bottom w:val="single" w:sz="4" w:space="0" w:color="auto"/>
              <w:right w:val="single" w:sz="4" w:space="0" w:color="auto"/>
            </w:tcBorders>
            <w:shd w:val="clear" w:color="auto" w:fill="auto"/>
            <w:noWrap/>
            <w:vAlign w:val="center"/>
            <w:hideMark/>
          </w:tcPr>
          <w:p w14:paraId="7415CA6A"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9</w:t>
            </w:r>
          </w:p>
        </w:tc>
        <w:tc>
          <w:tcPr>
            <w:tcW w:w="960" w:type="dxa"/>
            <w:tcBorders>
              <w:top w:val="nil"/>
              <w:left w:val="nil"/>
              <w:bottom w:val="single" w:sz="4" w:space="0" w:color="auto"/>
              <w:right w:val="single" w:sz="4" w:space="0" w:color="auto"/>
            </w:tcBorders>
            <w:shd w:val="clear" w:color="auto" w:fill="auto"/>
            <w:noWrap/>
            <w:vAlign w:val="center"/>
            <w:hideMark/>
          </w:tcPr>
          <w:p w14:paraId="03034CA8"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10</w:t>
            </w:r>
          </w:p>
        </w:tc>
        <w:tc>
          <w:tcPr>
            <w:tcW w:w="960" w:type="dxa"/>
            <w:tcBorders>
              <w:top w:val="nil"/>
              <w:left w:val="nil"/>
              <w:bottom w:val="single" w:sz="4" w:space="0" w:color="auto"/>
              <w:right w:val="single" w:sz="4" w:space="0" w:color="auto"/>
            </w:tcBorders>
            <w:shd w:val="clear" w:color="auto" w:fill="auto"/>
            <w:noWrap/>
            <w:vAlign w:val="center"/>
            <w:hideMark/>
          </w:tcPr>
          <w:p w14:paraId="30A07E28"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10</w:t>
            </w:r>
          </w:p>
        </w:tc>
        <w:tc>
          <w:tcPr>
            <w:tcW w:w="1960" w:type="dxa"/>
            <w:tcBorders>
              <w:top w:val="nil"/>
              <w:left w:val="nil"/>
              <w:bottom w:val="single" w:sz="4" w:space="0" w:color="auto"/>
              <w:right w:val="single" w:sz="4" w:space="0" w:color="auto"/>
            </w:tcBorders>
            <w:shd w:val="clear" w:color="auto" w:fill="auto"/>
            <w:noWrap/>
            <w:vAlign w:val="center"/>
            <w:hideMark/>
          </w:tcPr>
          <w:p w14:paraId="1814960F"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2</w:t>
            </w:r>
          </w:p>
        </w:tc>
        <w:tc>
          <w:tcPr>
            <w:tcW w:w="960" w:type="dxa"/>
            <w:tcBorders>
              <w:top w:val="nil"/>
              <w:left w:val="nil"/>
              <w:bottom w:val="single" w:sz="4" w:space="0" w:color="auto"/>
              <w:right w:val="single" w:sz="4" w:space="0" w:color="auto"/>
            </w:tcBorders>
            <w:shd w:val="clear" w:color="auto" w:fill="auto"/>
            <w:noWrap/>
            <w:vAlign w:val="center"/>
            <w:hideMark/>
          </w:tcPr>
          <w:p w14:paraId="68CD798A"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37</w:t>
            </w:r>
          </w:p>
        </w:tc>
      </w:tr>
      <w:tr w:rsidR="00243DD2" w:rsidRPr="00243DD2" w14:paraId="15A6FC3A" w14:textId="77777777" w:rsidTr="00243DD2">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6F5C162"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16,22%</w:t>
            </w:r>
          </w:p>
        </w:tc>
        <w:tc>
          <w:tcPr>
            <w:tcW w:w="960" w:type="dxa"/>
            <w:tcBorders>
              <w:top w:val="nil"/>
              <w:left w:val="nil"/>
              <w:bottom w:val="single" w:sz="4" w:space="0" w:color="auto"/>
              <w:right w:val="single" w:sz="4" w:space="0" w:color="auto"/>
            </w:tcBorders>
            <w:shd w:val="clear" w:color="auto" w:fill="auto"/>
            <w:noWrap/>
            <w:vAlign w:val="bottom"/>
            <w:hideMark/>
          </w:tcPr>
          <w:p w14:paraId="0D089F8D"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24,32%</w:t>
            </w:r>
          </w:p>
        </w:tc>
        <w:tc>
          <w:tcPr>
            <w:tcW w:w="960" w:type="dxa"/>
            <w:tcBorders>
              <w:top w:val="nil"/>
              <w:left w:val="nil"/>
              <w:bottom w:val="single" w:sz="4" w:space="0" w:color="auto"/>
              <w:right w:val="single" w:sz="4" w:space="0" w:color="auto"/>
            </w:tcBorders>
            <w:shd w:val="clear" w:color="auto" w:fill="auto"/>
            <w:noWrap/>
            <w:vAlign w:val="bottom"/>
            <w:hideMark/>
          </w:tcPr>
          <w:p w14:paraId="1EDD9A9F"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27,03%</w:t>
            </w:r>
          </w:p>
        </w:tc>
        <w:tc>
          <w:tcPr>
            <w:tcW w:w="960" w:type="dxa"/>
            <w:tcBorders>
              <w:top w:val="nil"/>
              <w:left w:val="nil"/>
              <w:bottom w:val="single" w:sz="4" w:space="0" w:color="auto"/>
              <w:right w:val="single" w:sz="4" w:space="0" w:color="auto"/>
            </w:tcBorders>
            <w:shd w:val="clear" w:color="auto" w:fill="auto"/>
            <w:noWrap/>
            <w:vAlign w:val="bottom"/>
            <w:hideMark/>
          </w:tcPr>
          <w:p w14:paraId="36819AA8"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27,03%</w:t>
            </w:r>
          </w:p>
        </w:tc>
        <w:tc>
          <w:tcPr>
            <w:tcW w:w="1960" w:type="dxa"/>
            <w:tcBorders>
              <w:top w:val="nil"/>
              <w:left w:val="nil"/>
              <w:bottom w:val="single" w:sz="4" w:space="0" w:color="auto"/>
              <w:right w:val="single" w:sz="4" w:space="0" w:color="auto"/>
            </w:tcBorders>
            <w:shd w:val="clear" w:color="auto" w:fill="auto"/>
            <w:noWrap/>
            <w:vAlign w:val="bottom"/>
            <w:hideMark/>
          </w:tcPr>
          <w:p w14:paraId="2516F128" w14:textId="77777777" w:rsidR="00243DD2" w:rsidRPr="00243DD2" w:rsidRDefault="00243DD2" w:rsidP="00243DD2">
            <w:pPr>
              <w:spacing w:after="0"/>
              <w:jc w:val="right"/>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5,41%</w:t>
            </w:r>
          </w:p>
        </w:tc>
        <w:tc>
          <w:tcPr>
            <w:tcW w:w="960" w:type="dxa"/>
            <w:tcBorders>
              <w:top w:val="nil"/>
              <w:left w:val="nil"/>
              <w:bottom w:val="single" w:sz="4" w:space="0" w:color="auto"/>
              <w:right w:val="single" w:sz="4" w:space="0" w:color="auto"/>
            </w:tcBorders>
            <w:shd w:val="clear" w:color="auto" w:fill="auto"/>
            <w:noWrap/>
            <w:vAlign w:val="bottom"/>
            <w:hideMark/>
          </w:tcPr>
          <w:p w14:paraId="7C2E4200" w14:textId="77777777" w:rsidR="00243DD2" w:rsidRPr="00243DD2" w:rsidRDefault="00243DD2" w:rsidP="00243DD2">
            <w:pPr>
              <w:spacing w:after="0"/>
              <w:rPr>
                <w:rFonts w:ascii="Calibri" w:eastAsia="Times New Roman" w:hAnsi="Calibri" w:cs="Times New Roman"/>
                <w:color w:val="000000"/>
                <w:lang w:eastAsia="sv-SE"/>
              </w:rPr>
            </w:pPr>
            <w:r w:rsidRPr="00243DD2">
              <w:rPr>
                <w:rFonts w:ascii="Calibri" w:eastAsia="Times New Roman" w:hAnsi="Calibri" w:cs="Times New Roman"/>
                <w:color w:val="000000"/>
                <w:lang w:eastAsia="sv-SE"/>
              </w:rPr>
              <w:t> </w:t>
            </w:r>
          </w:p>
        </w:tc>
      </w:tr>
    </w:tbl>
    <w:p w14:paraId="77D621DC" w14:textId="77777777" w:rsidR="000D0F91" w:rsidRDefault="000D0F91" w:rsidP="004A5874">
      <w:pPr>
        <w:pStyle w:val="Beskrivning"/>
      </w:pPr>
    </w:p>
    <w:p w14:paraId="0BBAFB55" w14:textId="66F2488C" w:rsidR="004A5874" w:rsidRDefault="004A5874" w:rsidP="004A5874">
      <w:pPr>
        <w:pStyle w:val="Beskrivning"/>
      </w:pPr>
      <w:r>
        <w:t>Figur 2. Statistisk mätning över upphandlingars påverkan på tandtekniska</w:t>
      </w:r>
      <w:r w:rsidR="005537DA">
        <w:t xml:space="preserve"> laboratorier</w:t>
      </w:r>
      <w:r w:rsidR="005537DA">
        <w:rPr>
          <w:color w:val="auto"/>
        </w:rPr>
        <w:t>.</w:t>
      </w:r>
    </w:p>
    <w:p w14:paraId="1F48B4A3" w14:textId="77777777" w:rsidR="004A5874" w:rsidRDefault="004A5874" w:rsidP="0039273A">
      <w:pPr>
        <w:pStyle w:val="Rubrik4"/>
      </w:pPr>
      <w:bookmarkStart w:id="33" w:name="_Toc40262435"/>
      <w:r>
        <w:t>Kundbas</w:t>
      </w:r>
      <w:bookmarkEnd w:id="33"/>
    </w:p>
    <w:p w14:paraId="43469301" w14:textId="77777777" w:rsidR="004A5874" w:rsidRDefault="004A5874" w:rsidP="004A5874">
      <w:r>
        <w:t>Utökad kundbas var den största anledningen till att laboratorier valde att lägga anbud (fig.3).</w:t>
      </w:r>
      <w:r>
        <w:tab/>
      </w:r>
    </w:p>
    <w:p w14:paraId="05825346" w14:textId="6319DB21" w:rsidR="004A5874" w:rsidRDefault="004A5874" w:rsidP="004A5874">
      <w:pPr>
        <w:keepNext/>
      </w:pPr>
      <w:r>
        <w:rPr>
          <w:noProof/>
        </w:rPr>
        <w:lastRenderedPageBreak/>
        <w:drawing>
          <wp:inline distT="0" distB="0" distL="0" distR="0" wp14:anchorId="2ADB53BD" wp14:editId="75BCB287">
            <wp:extent cx="5759450" cy="2078990"/>
            <wp:effectExtent l="0" t="0" r="0" b="0"/>
            <wp:docPr id="6" name="Bildobjekt 6" descr="En bild som visar skärmbild,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En bild som visar skärmbild, dator&#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t="14514"/>
                    <a:stretch>
                      <a:fillRect/>
                    </a:stretch>
                  </pic:blipFill>
                  <pic:spPr bwMode="auto">
                    <a:xfrm>
                      <a:off x="0" y="0"/>
                      <a:ext cx="5759450" cy="2078990"/>
                    </a:xfrm>
                    <a:prstGeom prst="rect">
                      <a:avLst/>
                    </a:prstGeom>
                    <a:noFill/>
                    <a:ln>
                      <a:noFill/>
                    </a:ln>
                  </pic:spPr>
                </pic:pic>
              </a:graphicData>
            </a:graphic>
          </wp:inline>
        </w:drawing>
      </w:r>
    </w:p>
    <w:p w14:paraId="73C169F6" w14:textId="099DDA8A" w:rsidR="004A5874" w:rsidRDefault="004A5874" w:rsidP="004A5874">
      <w:pPr>
        <w:pStyle w:val="Beskrivning"/>
      </w:pPr>
      <w:r>
        <w:t xml:space="preserve">Figur 3. </w:t>
      </w:r>
      <w:r w:rsidR="00A802A0">
        <w:t>Orsaker till att</w:t>
      </w:r>
      <w:r>
        <w:t xml:space="preserve"> laboratorier väljer att lägga anbud på upphandlingar.</w:t>
      </w:r>
    </w:p>
    <w:p w14:paraId="0B26AC45" w14:textId="77777777" w:rsidR="00291CCB" w:rsidRDefault="00291CCB" w:rsidP="004A5874"/>
    <w:p w14:paraId="64EA89C1" w14:textId="2C8B8A14" w:rsidR="004A5874" w:rsidRDefault="004A5874" w:rsidP="004A5874">
      <w:r>
        <w:t xml:space="preserve">Majoriteten, 58% (21 laboratorier) ansåg att offentliga upphandlingar inte bidrar till en stabil kundbas. </w:t>
      </w:r>
      <w:r w:rsidRPr="00975239">
        <w:t>Av de svar som skrevs i fritextfältet sammanfattades att det berodde på</w:t>
      </w:r>
      <w:r w:rsidR="005537DA" w:rsidRPr="00975239">
        <w:t xml:space="preserve"> </w:t>
      </w:r>
      <w:r>
        <w:t>att en upphandling inte var någon garanti för att få jobb, därför svårt för små företag att kunna konkurrera med priset som oftast spelar mer roll än kvalitet och service för d</w:t>
      </w:r>
      <w:r w:rsidRPr="005537DA">
        <w:t>e</w:t>
      </w:r>
      <w:r w:rsidR="00B931C6" w:rsidRPr="005537DA">
        <w:t>m</w:t>
      </w:r>
      <w:r w:rsidRPr="005537DA">
        <w:t xml:space="preserve"> </w:t>
      </w:r>
      <w:r>
        <w:t xml:space="preserve">som utformar ett förfrågningsunderlag. Det upplevdes även att upphandlingar var en tidskrävande procedur och att små företag inte har möjlighet att kunna ha en person anställd för enbart administration av detta slag. Eftersom det med jämna mellanrum görs nya upphandlingar är det inte heller någon trygghet att </w:t>
      </w:r>
      <w:r w:rsidR="003B44C2">
        <w:t>ens laboratorium</w:t>
      </w:r>
      <w:r>
        <w:t xml:space="preserve"> får behålla sina kunder på sikt, generellt var också uppfattningen att folktandvården har en hög personalomsättning vilket inte gynnar en stabil kundbas i längden. Utifrån prissättningen och den fria konkurrensen skapas en oro att jobben importeras från utlandet istället för att gynna den svenska arbetsmarknaden.  </w:t>
      </w:r>
    </w:p>
    <w:p w14:paraId="14B393DF" w14:textId="77777777" w:rsidR="004A5874" w:rsidRDefault="004A5874" w:rsidP="0039273A">
      <w:pPr>
        <w:pStyle w:val="Rubrik4"/>
      </w:pPr>
      <w:bookmarkStart w:id="34" w:name="_Toc40262436"/>
      <w:r>
        <w:t>Individanpassade produkter</w:t>
      </w:r>
      <w:bookmarkEnd w:id="34"/>
    </w:p>
    <w:p w14:paraId="01D2DA80" w14:textId="1E67D46E" w:rsidR="004A5874" w:rsidRDefault="004A5874" w:rsidP="004A5874">
      <w:r>
        <w:t xml:space="preserve">På frågan om </w:t>
      </w:r>
      <w:r w:rsidR="003B44C2">
        <w:t>respondenten</w:t>
      </w:r>
      <w:r>
        <w:t xml:space="preserve"> tyckte att individanpassade produkter borde ingå i offentliga upphandlingar svarade 67</w:t>
      </w:r>
      <w:r w:rsidRPr="00FF3A4B">
        <w:t xml:space="preserve">% (24 laboratorier) nej. Detta motiverades i fritextfältet med att de är just individanpassade produkter och inga dussinvaror så är det svårt att sätta in dem i en mall. Det kan dessutom vara svårt att sätta ett pris innan ingreppet på patient har skett. Det framkom även att vart tandläkaren väljer att skicka sina jobb borde baseras på kvalitet och relation istället för prissättningen. Det kan också bli ett samarbete som försvinner med nästa upphandling eller ifall att tandläkaren flyttar och byter region. Det är heller ingen volym som utlovas som det är i andra upphandlingar. Öppen konkurrens och hård </w:t>
      </w:r>
      <w:r w:rsidRPr="005537DA">
        <w:t>prissättning</w:t>
      </w:r>
      <w:r w:rsidR="00B931C6" w:rsidRPr="005537DA">
        <w:t xml:space="preserve"> gör att jobben</w:t>
      </w:r>
      <w:r w:rsidRPr="005537DA">
        <w:t xml:space="preserve"> riskerar att försvin</w:t>
      </w:r>
      <w:r w:rsidR="00B931C6" w:rsidRPr="005537DA">
        <w:t>na</w:t>
      </w:r>
      <w:r w:rsidRPr="005537DA">
        <w:t xml:space="preserve"> </w:t>
      </w:r>
      <w:r w:rsidRPr="00FF3A4B">
        <w:t xml:space="preserve">utomlands. De 33% (12 laboratorier) som svarade ja på samma fråga tyckte att det måste finnas en kostnadskontroll på skattemedel och </w:t>
      </w:r>
      <w:r>
        <w:t>att det är bra med ordning och reda. En respondent upplevde att majoriteten av jobb kunde likställas med varandra, att de flesta fun</w:t>
      </w:r>
      <w:r w:rsidR="005537DA">
        <w:t>ger</w:t>
      </w:r>
      <w:r>
        <w:t xml:space="preserve">ade för alla. </w:t>
      </w:r>
    </w:p>
    <w:p w14:paraId="111508D1" w14:textId="77777777" w:rsidR="004A5874" w:rsidRDefault="004A5874" w:rsidP="0039273A">
      <w:pPr>
        <w:pStyle w:val="Rubrik4"/>
        <w:rPr>
          <w:rFonts w:ascii="Calibri" w:hAnsi="Calibri"/>
        </w:rPr>
      </w:pPr>
      <w:bookmarkStart w:id="35" w:name="_Toc40262437"/>
      <w:r>
        <w:t>Framtiden</w:t>
      </w:r>
      <w:bookmarkEnd w:id="35"/>
      <w:r>
        <w:t xml:space="preserve"> </w:t>
      </w:r>
    </w:p>
    <w:p w14:paraId="6EFFE2C3" w14:textId="10D83B63" w:rsidR="004A5874" w:rsidRPr="00975239" w:rsidRDefault="004A5874" w:rsidP="004A5874">
      <w:r>
        <w:t xml:space="preserve">En del laboratorier tyckte inte att något borde förändras i kommande upphandlingsprocesser medan andra tyckte att ett gemensamt nationellt förfrågningsunderlag hade varit att föredra för att förenkla och effektivisera upphandlingsprocessen. Det fanns önskemål om att kunna ha större inflytande i upphandlingsprocessen och att de som skriver förfrågningsunderlaget hade kunnat utforma det i samråd med tandteknikerförbundet. Att priset borde förbättras och att svenska laboratorier skulle värnas om var också åsikter som </w:t>
      </w:r>
      <w:r w:rsidRPr="00975239">
        <w:t>framko</w:t>
      </w:r>
      <w:r w:rsidR="00975239">
        <w:t xml:space="preserve">m. Åsikter </w:t>
      </w:r>
      <w:r w:rsidR="00975239" w:rsidRPr="00975239">
        <w:t>om</w:t>
      </w:r>
      <w:r w:rsidRPr="00975239">
        <w:t xml:space="preserve"> </w:t>
      </w:r>
      <w:r w:rsidR="00975239" w:rsidRPr="00975239">
        <w:t xml:space="preserve">att </w:t>
      </w:r>
      <w:r w:rsidRPr="00975239">
        <w:t xml:space="preserve">kvalitet </w:t>
      </w:r>
      <w:r w:rsidR="00975239" w:rsidRPr="00975239">
        <w:t>borde spela större roll än</w:t>
      </w:r>
      <w:r w:rsidRPr="00975239">
        <w:t xml:space="preserve"> pris </w:t>
      </w:r>
      <w:r w:rsidR="00975239" w:rsidRPr="00975239">
        <w:t>för att</w:t>
      </w:r>
      <w:r w:rsidRPr="00975239">
        <w:t xml:space="preserve"> fokus</w:t>
      </w:r>
      <w:r w:rsidR="00975239" w:rsidRPr="00975239">
        <w:t>era</w:t>
      </w:r>
      <w:r w:rsidRPr="00975239">
        <w:t xml:space="preserve"> på patientens bästa</w:t>
      </w:r>
      <w:r w:rsidR="00975239" w:rsidRPr="00975239">
        <w:t xml:space="preserve"> kunde också utläsas.</w:t>
      </w:r>
      <w:r w:rsidRPr="00975239">
        <w:t xml:space="preserve"> </w:t>
      </w:r>
    </w:p>
    <w:p w14:paraId="641CF6CC" w14:textId="77777777" w:rsidR="004A5874" w:rsidRPr="00292D2C" w:rsidRDefault="004A5874" w:rsidP="00292D2C"/>
    <w:p w14:paraId="6063F635" w14:textId="77777777" w:rsidR="00292D2C" w:rsidRDefault="00292D2C" w:rsidP="00292D2C">
      <w:pPr>
        <w:pStyle w:val="Rubrik1"/>
      </w:pPr>
      <w:bookmarkStart w:id="36" w:name="_Toc40262438"/>
      <w:r>
        <w:lastRenderedPageBreak/>
        <w:t>Diskussion</w:t>
      </w:r>
      <w:bookmarkEnd w:id="36"/>
    </w:p>
    <w:p w14:paraId="4798D583" w14:textId="42A278B9" w:rsidR="00422815" w:rsidRDefault="00422815" w:rsidP="00422815">
      <w:r>
        <w:t>Syftet med denna enkätstudie var att samla in och beskriva tandteknikers åsikter om hur offentlig upphandling påve</w:t>
      </w:r>
      <w:r w:rsidRPr="005537DA">
        <w:t>rka</w:t>
      </w:r>
      <w:r w:rsidR="00460D8E" w:rsidRPr="005537DA">
        <w:t xml:space="preserve">r </w:t>
      </w:r>
      <w:r>
        <w:t xml:space="preserve">den tandtekniska branschen och hur stor kunskap om LOU </w:t>
      </w:r>
      <w:r w:rsidRPr="005537DA">
        <w:t>som</w:t>
      </w:r>
      <w:r w:rsidR="00460D8E" w:rsidRPr="005537DA">
        <w:t xml:space="preserve"> </w:t>
      </w:r>
      <w:r w:rsidR="005537DA" w:rsidRPr="005537DA">
        <w:t xml:space="preserve">de tandtekniska </w:t>
      </w:r>
      <w:r w:rsidR="00460D8E" w:rsidRPr="005537DA">
        <w:t>lab</w:t>
      </w:r>
      <w:r w:rsidR="005537DA" w:rsidRPr="005537DA">
        <w:t>oratorierna</w:t>
      </w:r>
      <w:r w:rsidR="00460D8E" w:rsidRPr="005537DA">
        <w:t xml:space="preserve"> besitter</w:t>
      </w:r>
      <w:r w:rsidRPr="005537DA">
        <w:t xml:space="preserve">. </w:t>
      </w:r>
      <w:r>
        <w:t xml:space="preserve">Därtill var syftet att undersöka hur kvalitet, prestation och kundbas påverkas av offentliga upphandlingars krav. </w:t>
      </w:r>
    </w:p>
    <w:p w14:paraId="3FBCB603" w14:textId="1ACC7995" w:rsidR="00422815" w:rsidRDefault="00422815" w:rsidP="00422815">
      <w:r>
        <w:t xml:space="preserve">I inledningen kan </w:t>
      </w:r>
      <w:r w:rsidR="003B44C2">
        <w:t>det</w:t>
      </w:r>
      <w:r>
        <w:t xml:space="preserve"> läsa</w:t>
      </w:r>
      <w:r w:rsidR="003B44C2">
        <w:t>s</w:t>
      </w:r>
      <w:r>
        <w:t xml:space="preserve"> om grundtanken för offentlig upphandling, de generella regler och krav som styr och hur de appliceras på folktandvården och det tandtekniska yrket. I resultatet har åsikter sammanställts om hur dessa regler och krav upplevs inom den tandtekniska branschen. Resultatdelen visar på en åsiktsskiljaktighet, om offentliga upphandlingar upplevs positivt eller negativt. Åsiktsskiljaktighet om varför </w:t>
      </w:r>
      <w:r w:rsidR="003B44C2">
        <w:t>laboratorium</w:t>
      </w:r>
      <w:r>
        <w:t xml:space="preserve"> ansluter sig till en upphandling och vad </w:t>
      </w:r>
      <w:r w:rsidR="003B44C2">
        <w:t>de</w:t>
      </w:r>
      <w:r>
        <w:t xml:space="preserve"> har att vinna på det som tandtekniskt </w:t>
      </w:r>
      <w:r w:rsidRPr="005537DA">
        <w:t>laboratori</w:t>
      </w:r>
      <w:r w:rsidR="005537DA" w:rsidRPr="005537DA">
        <w:t>um</w:t>
      </w:r>
      <w:r w:rsidRPr="005537DA">
        <w:t xml:space="preserve"> gick </w:t>
      </w:r>
      <w:r>
        <w:t>också att se.</w:t>
      </w:r>
    </w:p>
    <w:p w14:paraId="620BA969" w14:textId="2CF3A0D0" w:rsidR="00341E54" w:rsidRDefault="00422815" w:rsidP="00422815">
      <w:pPr>
        <w:rPr>
          <w:rFonts w:cs="Times New Roman"/>
        </w:rPr>
      </w:pPr>
      <w:r w:rsidRPr="00FF3A4B">
        <w:rPr>
          <w:rFonts w:cs="Times New Roman"/>
        </w:rPr>
        <w:t>Upphandlingar berör många och påverkar laboratorierna på olika vis,</w:t>
      </w:r>
      <w:r w:rsidR="00FF3A4B" w:rsidRPr="00FF3A4B">
        <w:rPr>
          <w:rFonts w:cs="Times New Roman"/>
        </w:rPr>
        <w:t xml:space="preserve"> laboratorier verkar ha skilda visioner</w:t>
      </w:r>
      <w:r w:rsidRPr="00FF3A4B">
        <w:rPr>
          <w:rFonts w:cs="Times New Roman"/>
        </w:rPr>
        <w:t xml:space="preserve"> om vad upphandling</w:t>
      </w:r>
      <w:r w:rsidR="00FF3A4B" w:rsidRPr="00FF3A4B">
        <w:rPr>
          <w:rFonts w:cs="Times New Roman"/>
        </w:rPr>
        <w:t>ar</w:t>
      </w:r>
      <w:r w:rsidRPr="00FF3A4B">
        <w:rPr>
          <w:rFonts w:cs="Times New Roman"/>
        </w:rPr>
        <w:t xml:space="preserve"> skall uppnå</w:t>
      </w:r>
      <w:r w:rsidR="00FF3A4B" w:rsidRPr="00FF3A4B">
        <w:rPr>
          <w:rFonts w:cs="Times New Roman"/>
        </w:rPr>
        <w:t xml:space="preserve">. </w:t>
      </w:r>
      <w:r w:rsidRPr="00FF3A4B">
        <w:rPr>
          <w:rFonts w:cs="Times New Roman"/>
        </w:rPr>
        <w:t xml:space="preserve">Åsikterna </w:t>
      </w:r>
      <w:r>
        <w:rPr>
          <w:rFonts w:cs="Times New Roman"/>
        </w:rPr>
        <w:t>om hur upphandlingar gynnar kvalitet, prestation och kundbas var splittrade. Många ansåg att individanpassade tandtekniska produkter inte borde ingå i upphandlingar eftersom de är just individanpassade. Detta möttes med motsvar</w:t>
      </w:r>
      <w:r w:rsidR="00341E54">
        <w:rPr>
          <w:rFonts w:cs="Times New Roman"/>
        </w:rPr>
        <w:t xml:space="preserve"> från några respondenter,</w:t>
      </w:r>
      <w:r>
        <w:rPr>
          <w:rFonts w:cs="Times New Roman"/>
        </w:rPr>
        <w:t xml:space="preserve"> att statliga skattemedel behöver kontroller</w:t>
      </w:r>
      <w:r w:rsidR="00A802A0">
        <w:rPr>
          <w:rFonts w:cs="Times New Roman"/>
        </w:rPr>
        <w:t>a</w:t>
      </w:r>
      <w:r w:rsidR="005063ED">
        <w:rPr>
          <w:rFonts w:cs="Times New Roman"/>
        </w:rPr>
        <w:t>s.</w:t>
      </w:r>
      <w:r w:rsidR="00341E54" w:rsidRPr="006237D1">
        <w:rPr>
          <w:rFonts w:cs="Times New Roman"/>
          <w:color w:val="004B89" w:themeColor="text2"/>
        </w:rPr>
        <w:t xml:space="preserve"> </w:t>
      </w:r>
    </w:p>
    <w:p w14:paraId="0FB93F6E" w14:textId="2E8DCACD" w:rsidR="00422815" w:rsidRDefault="00422815" w:rsidP="00422815">
      <w:pPr>
        <w:rPr>
          <w:rFonts w:cs="Times New Roman"/>
        </w:rPr>
      </w:pPr>
      <w:r>
        <w:rPr>
          <w:rFonts w:cs="Times New Roman"/>
        </w:rPr>
        <w:t xml:space="preserve">Ungefär hälften av respondenterna ansåg att offentliga upphandlingar hämmade teknik och utveckling då </w:t>
      </w:r>
      <w:r w:rsidR="003B44C2">
        <w:rPr>
          <w:rFonts w:cs="Times New Roman"/>
        </w:rPr>
        <w:t>de</w:t>
      </w:r>
      <w:r>
        <w:rPr>
          <w:rFonts w:cs="Times New Roman"/>
        </w:rPr>
        <w:t xml:space="preserve"> på grund av prissättningen inte kunde förnya och utveckla sitt företag eller välja de material </w:t>
      </w:r>
      <w:r w:rsidR="003B44C2">
        <w:rPr>
          <w:rFonts w:cs="Times New Roman"/>
        </w:rPr>
        <w:t>de</w:t>
      </w:r>
      <w:r>
        <w:rPr>
          <w:rFonts w:cs="Times New Roman"/>
        </w:rPr>
        <w:t xml:space="preserve"> kanske hade föredragit då de kostar mer än vad upphandlingen erbjuder. Det gick att utläsa att den hårda prissättningen bidrar till högre tidspress då laboratorierna måste leverera mer på kortare tid för att få budgeten att gå ihop. Detta resulterar i sin tur att tiden för kurser och sätta sig in i ny teknik och material blir mindre och tandteknikernas expertis om det nya och senaste blir mindre.</w:t>
      </w:r>
      <w:bookmarkStart w:id="37" w:name="_Hlk41994552"/>
      <w:r w:rsidR="00E217B5">
        <w:rPr>
          <w:rFonts w:cs="Times New Roman"/>
        </w:rPr>
        <w:t xml:space="preserve"> Även spekulationer om hur valet av material och originalkomponenters betydelse för tandtekniker, tandläkare och patienter kan göras</w:t>
      </w:r>
      <w:r w:rsidR="00184817">
        <w:rPr>
          <w:rFonts w:cs="Times New Roman"/>
        </w:rPr>
        <w:t xml:space="preserve"> gällande </w:t>
      </w:r>
      <w:r w:rsidR="00503A0F">
        <w:rPr>
          <w:rFonts w:cs="Times New Roman"/>
        </w:rPr>
        <w:t xml:space="preserve">exempelvis </w:t>
      </w:r>
      <w:r w:rsidR="00184817">
        <w:rPr>
          <w:rFonts w:cs="Times New Roman"/>
        </w:rPr>
        <w:t>garantier och kvalitetskontroller</w:t>
      </w:r>
      <w:r w:rsidR="00503A0F">
        <w:rPr>
          <w:rFonts w:cs="Times New Roman"/>
        </w:rPr>
        <w:t>,</w:t>
      </w:r>
      <w:r w:rsidR="00E217B5">
        <w:rPr>
          <w:rFonts w:cs="Times New Roman"/>
        </w:rPr>
        <w:t xml:space="preserve"> men utifrån kommentarerna i fritextfälte</w:t>
      </w:r>
      <w:r w:rsidR="00503A0F">
        <w:rPr>
          <w:rFonts w:cs="Times New Roman"/>
        </w:rPr>
        <w:t>n</w:t>
      </w:r>
      <w:r w:rsidR="00E217B5">
        <w:rPr>
          <w:rFonts w:cs="Times New Roman"/>
        </w:rPr>
        <w:t xml:space="preserve"> kan inga slutsatser dras kring de</w:t>
      </w:r>
      <w:r w:rsidR="00184817">
        <w:rPr>
          <w:rFonts w:cs="Times New Roman"/>
        </w:rPr>
        <w:t>tta</w:t>
      </w:r>
      <w:r w:rsidR="00E217B5">
        <w:rPr>
          <w:rFonts w:cs="Times New Roman"/>
        </w:rPr>
        <w:t xml:space="preserve">. </w:t>
      </w:r>
      <w:bookmarkEnd w:id="37"/>
    </w:p>
    <w:p w14:paraId="50C314D5" w14:textId="5A4FF533" w:rsidR="00422815" w:rsidRPr="00142C6E" w:rsidRDefault="00422815" w:rsidP="00422815">
      <w:pPr>
        <w:rPr>
          <w:rFonts w:cs="Times New Roman"/>
        </w:rPr>
      </w:pPr>
      <w:r>
        <w:rPr>
          <w:rFonts w:cs="Times New Roman"/>
        </w:rPr>
        <w:t xml:space="preserve">Åsikten om hur upphandlingar påverkar kundbasen var också splittrad då lite fler än </w:t>
      </w:r>
      <w:r w:rsidRPr="005537DA">
        <w:rPr>
          <w:rFonts w:cs="Times New Roman"/>
        </w:rPr>
        <w:t>hälften</w:t>
      </w:r>
      <w:r w:rsidR="00460D8E" w:rsidRPr="005537DA">
        <w:rPr>
          <w:rFonts w:cs="Times New Roman"/>
        </w:rPr>
        <w:t xml:space="preserve"> av respondenter</w:t>
      </w:r>
      <w:r w:rsidR="0025447E" w:rsidRPr="005537DA">
        <w:rPr>
          <w:rFonts w:cs="Times New Roman"/>
        </w:rPr>
        <w:t>n</w:t>
      </w:r>
      <w:r w:rsidR="00460D8E" w:rsidRPr="005537DA">
        <w:rPr>
          <w:rFonts w:cs="Times New Roman"/>
        </w:rPr>
        <w:t>a</w:t>
      </w:r>
      <w:r w:rsidRPr="005537DA">
        <w:rPr>
          <w:rFonts w:cs="Times New Roman"/>
        </w:rPr>
        <w:t xml:space="preserve"> ansåg att det inte bidrog </w:t>
      </w:r>
      <w:r w:rsidR="005537DA" w:rsidRPr="005537DA">
        <w:rPr>
          <w:rFonts w:cs="Times New Roman"/>
        </w:rPr>
        <w:t xml:space="preserve">till en stabil kundbas </w:t>
      </w:r>
      <w:r w:rsidRPr="005537DA">
        <w:rPr>
          <w:rFonts w:cs="Times New Roman"/>
        </w:rPr>
        <w:t xml:space="preserve">eftersom en upphandling inte är någon garanti för jobb. Bara för att </w:t>
      </w:r>
      <w:r w:rsidR="003B44C2">
        <w:rPr>
          <w:rFonts w:cs="Times New Roman"/>
        </w:rPr>
        <w:t>ens laboratorium</w:t>
      </w:r>
      <w:r w:rsidRPr="005537DA">
        <w:rPr>
          <w:rFonts w:cs="Times New Roman"/>
        </w:rPr>
        <w:t xml:space="preserve"> blir antage</w:t>
      </w:r>
      <w:r w:rsidR="003B44C2">
        <w:rPr>
          <w:rFonts w:cs="Times New Roman"/>
        </w:rPr>
        <w:t>t</w:t>
      </w:r>
      <w:r w:rsidRPr="005537DA">
        <w:rPr>
          <w:rFonts w:cs="Times New Roman"/>
        </w:rPr>
        <w:t xml:space="preserve"> i en upphandling så betyder inte det att tandläkarna väljer att skicka sina jobb till just </w:t>
      </w:r>
      <w:r w:rsidRPr="00142C6E">
        <w:rPr>
          <w:rFonts w:cs="Times New Roman"/>
        </w:rPr>
        <w:t>ens laboratorium. Istället kanske det är priset och relationen med tandläkaren sedan tidigare som avgör. Många</w:t>
      </w:r>
      <w:r w:rsidR="00DD43CD" w:rsidRPr="00142C6E">
        <w:rPr>
          <w:rFonts w:cs="Times New Roman"/>
        </w:rPr>
        <w:t xml:space="preserve"> laboratorier</w:t>
      </w:r>
      <w:r w:rsidRPr="00142C6E">
        <w:rPr>
          <w:rFonts w:cs="Times New Roman"/>
        </w:rPr>
        <w:t xml:space="preserve"> ansåg att priset var den största faktorn, vilket upprörde då det i slutändan inte är mest gynnsamt för patienten</w:t>
      </w:r>
      <w:r w:rsidR="00935A43" w:rsidRPr="00142C6E">
        <w:rPr>
          <w:rFonts w:cs="Times New Roman"/>
        </w:rPr>
        <w:t>.</w:t>
      </w:r>
      <w:r w:rsidRPr="00142C6E">
        <w:rPr>
          <w:rFonts w:cs="Times New Roman"/>
        </w:rPr>
        <w:t xml:space="preserve"> </w:t>
      </w:r>
      <w:r w:rsidR="00142C6E" w:rsidRPr="00142C6E">
        <w:rPr>
          <w:rFonts w:cs="Times New Roman"/>
        </w:rPr>
        <w:t>Detta</w:t>
      </w:r>
      <w:r w:rsidRPr="00142C6E">
        <w:rPr>
          <w:rFonts w:cs="Times New Roman"/>
        </w:rPr>
        <w:t xml:space="preserve"> le</w:t>
      </w:r>
      <w:r w:rsidR="000F091C" w:rsidRPr="00142C6E">
        <w:rPr>
          <w:rFonts w:cs="Times New Roman"/>
        </w:rPr>
        <w:t>d</w:t>
      </w:r>
      <w:r w:rsidRPr="00142C6E">
        <w:rPr>
          <w:rFonts w:cs="Times New Roman"/>
        </w:rPr>
        <w:t xml:space="preserve">de </w:t>
      </w:r>
      <w:r w:rsidR="00DD43CD" w:rsidRPr="00142C6E">
        <w:rPr>
          <w:rFonts w:cs="Times New Roman"/>
        </w:rPr>
        <w:t>en del laboratorier</w:t>
      </w:r>
      <w:r w:rsidRPr="00142C6E">
        <w:rPr>
          <w:rFonts w:cs="Times New Roman"/>
        </w:rPr>
        <w:t xml:space="preserve"> in på importfrågan där </w:t>
      </w:r>
      <w:r w:rsidR="00DD43CD" w:rsidRPr="00142C6E">
        <w:rPr>
          <w:rFonts w:cs="Times New Roman"/>
        </w:rPr>
        <w:t xml:space="preserve">deras åsikt var att </w:t>
      </w:r>
      <w:r w:rsidRPr="00142C6E">
        <w:rPr>
          <w:rFonts w:cs="Times New Roman"/>
        </w:rPr>
        <w:t xml:space="preserve">kvalitén </w:t>
      </w:r>
      <w:r w:rsidR="00142C6E" w:rsidRPr="00142C6E">
        <w:rPr>
          <w:rFonts w:cs="Times New Roman"/>
        </w:rPr>
        <w:t xml:space="preserve">på importerade tandtekniska produkter </w:t>
      </w:r>
      <w:r w:rsidRPr="00142C6E">
        <w:rPr>
          <w:rFonts w:cs="Times New Roman"/>
        </w:rPr>
        <w:t xml:space="preserve">vid upprepade tillfällen visat sig vara bristfällig och produkterna fått göras om. </w:t>
      </w:r>
    </w:p>
    <w:p w14:paraId="67032038" w14:textId="0F6F3740" w:rsidR="00422815" w:rsidRDefault="00142C6E" w:rsidP="00422815">
      <w:pPr>
        <w:rPr>
          <w:rFonts w:cs="Times New Roman"/>
        </w:rPr>
      </w:pPr>
      <w:r>
        <w:rPr>
          <w:rFonts w:cs="Times New Roman"/>
        </w:rPr>
        <w:t>Flertalet</w:t>
      </w:r>
      <w:r w:rsidR="00422815">
        <w:rPr>
          <w:rFonts w:cs="Times New Roman"/>
        </w:rPr>
        <w:t xml:space="preserve"> svar på olika frågor berörde ämnet om importerad tandteknik och en vilja att värna om svenska laboratorier. </w:t>
      </w:r>
      <w:r w:rsidR="00AA357D">
        <w:rPr>
          <w:rFonts w:cs="Times New Roman"/>
        </w:rPr>
        <w:t>Laboratorier</w:t>
      </w:r>
      <w:r w:rsidR="00422815">
        <w:rPr>
          <w:rFonts w:cs="Times New Roman"/>
        </w:rPr>
        <w:t xml:space="preserve"> lämnade även feedback om att en fråga om import saknades i enkäten. Vid utformningen valdes aktivt denna fråga att uteslutas då det i </w:t>
      </w:r>
      <w:r w:rsidR="00AA357D">
        <w:rPr>
          <w:rFonts w:cs="Times New Roman"/>
        </w:rPr>
        <w:t>LOU:s</w:t>
      </w:r>
      <w:r w:rsidR="00422815">
        <w:rPr>
          <w:rFonts w:cs="Times New Roman"/>
        </w:rPr>
        <w:t xml:space="preserve"> grundprinciper tydligt står att leverantörer inte får uteslutas på grund av nationalitet.</w:t>
      </w:r>
    </w:p>
    <w:p w14:paraId="7DF7F34F" w14:textId="619AA14B" w:rsidR="00422815" w:rsidRDefault="00422815" w:rsidP="00422815">
      <w:pPr>
        <w:rPr>
          <w:rFonts w:asciiTheme="minorHAnsi" w:hAnsiTheme="minorHAnsi"/>
          <w:i/>
          <w:iCs/>
          <w:color w:val="000000"/>
          <w:shd w:val="clear" w:color="auto" w:fill="FFFFFF"/>
        </w:rPr>
      </w:pPr>
      <w:r>
        <w:rPr>
          <w:i/>
          <w:iCs/>
          <w:color w:val="000000"/>
          <w:shd w:val="clear" w:color="auto" w:fill="FFFFFF"/>
        </w:rPr>
        <w:t>”Icke-diskrimineringsprincipen innebär att det är förbjudet att diskriminera leverantörer på grund av nationalitet. Den upphandlande myndigheten eller enheten får inte ställa krav som bara svenska leverantörer känner till eller kan klara av att uppfylla. Det gäller även om organisationen inte förväntar sig anbud av några utländska leverantörer. Lokala leverantörer får inte ges företräde”</w:t>
      </w:r>
      <w:r w:rsidR="00AA357D">
        <w:rPr>
          <w:i/>
          <w:iCs/>
          <w:color w:val="000000"/>
          <w:shd w:val="clear" w:color="auto" w:fill="FFFFFF"/>
        </w:rPr>
        <w:fldChar w:fldCharType="begin"/>
      </w:r>
      <w:r w:rsidR="003308EF">
        <w:rPr>
          <w:i/>
          <w:iCs/>
          <w:color w:val="000000"/>
          <w:shd w:val="clear" w:color="auto" w:fill="FFFFFF"/>
        </w:rPr>
        <w:instrText xml:space="preserve"> ADDIN EN.CITE &lt;EndNote&gt;&lt;Cite&gt;&lt;Author&gt;Upphandlingsmyndigheten&lt;/Author&gt;&lt;Year&gt;2019&lt;/Year&gt;&lt;RecNum&gt;3&lt;/RecNum&gt;&lt;DisplayText&gt;(6)&lt;/DisplayText&gt;&lt;record&gt;&lt;rec-number&gt;3&lt;/rec-number&gt;&lt;foreign-keys&gt;&lt;key app="EN" db-id="ert0d2z94dwa9eexfxhxwv93r9prwpasf2ta" timestamp="1583927091"&gt;3&lt;/key&gt;&lt;/foreign-keys&gt;&lt;ref-type name="Web Page"&gt;12&lt;/ref-type&gt;&lt;contributors&gt;&lt;authors&gt;&lt;author&gt;Upphandlingsmyndigheten&lt;/author&gt;&lt;/authors&gt;&lt;/contributors&gt;&lt;titles&gt;&lt;title&gt;De grundläggande upphandlingsprinciperna&lt;/title&gt;&lt;/titles&gt;&lt;volume&gt;2020&lt;/volume&gt;&lt;dates&gt;&lt;year&gt;2019&lt;/year&gt;&lt;pub-dates&gt;&lt;date&gt;2020-09-09&lt;/date&gt;&lt;/pub-dates&gt;&lt;/dates&gt;&lt;publisher&gt;Upphandlingsmyndigheten&lt;/publisher&gt;&lt;urls&gt;&lt;related-urls&gt;&lt;url&gt;https://www.upphandlingsmyndigheten.se/upphandla/om-upphandlingsreglerna/om-lagstiftningen/Principerna/&lt;/url&gt;&lt;/related-urls&gt;&lt;/urls&gt;&lt;custom1&gt;2020&lt;/custom1&gt;&lt;/record&gt;&lt;/Cite&gt;&lt;/EndNote&gt;</w:instrText>
      </w:r>
      <w:r w:rsidR="00AA357D">
        <w:rPr>
          <w:i/>
          <w:iCs/>
          <w:color w:val="000000"/>
          <w:shd w:val="clear" w:color="auto" w:fill="FFFFFF"/>
        </w:rPr>
        <w:fldChar w:fldCharType="separate"/>
      </w:r>
      <w:r w:rsidR="003308EF">
        <w:rPr>
          <w:i/>
          <w:iCs/>
          <w:noProof/>
          <w:color w:val="000000"/>
          <w:shd w:val="clear" w:color="auto" w:fill="FFFFFF"/>
        </w:rPr>
        <w:t>(6)</w:t>
      </w:r>
      <w:r w:rsidR="00AA357D">
        <w:rPr>
          <w:i/>
          <w:iCs/>
          <w:color w:val="000000"/>
          <w:shd w:val="clear" w:color="auto" w:fill="FFFFFF"/>
        </w:rPr>
        <w:fldChar w:fldCharType="end"/>
      </w:r>
      <w:r w:rsidR="00AA357D">
        <w:rPr>
          <w:i/>
          <w:iCs/>
          <w:color w:val="000000"/>
          <w:shd w:val="clear" w:color="auto" w:fill="FFFFFF"/>
        </w:rPr>
        <w:t>.</w:t>
      </w:r>
    </w:p>
    <w:p w14:paraId="216C3155" w14:textId="22BA04BC" w:rsidR="007E3EE3" w:rsidRDefault="00422815" w:rsidP="00422815">
      <w:pPr>
        <w:rPr>
          <w:rFonts w:cs="Times New Roman"/>
          <w:color w:val="FF0000"/>
        </w:rPr>
      </w:pPr>
      <w:r w:rsidRPr="004F566C">
        <w:rPr>
          <w:rFonts w:cs="Times New Roman"/>
        </w:rPr>
        <w:t>Det är alltså lagstadgat att förfrågningsunderlaget inte får utformas så att endast den egna nationen kan lämna anbud.</w:t>
      </w:r>
      <w:r w:rsidR="003810D6">
        <w:rPr>
          <w:rFonts w:cs="Times New Roman"/>
        </w:rPr>
        <w:t xml:space="preserve"> Svenska laboratorier kan däremot anlita ett laboratorium som ligger utanför EU/ESS men då är det de svenska laboratoriets ansvar att säkerställa att produkten uppfyller de krav som ställs enligt LOU, i både kvalitet och utförande </w:t>
      </w:r>
      <w:r w:rsidR="003810D6">
        <w:rPr>
          <w:rFonts w:cs="Times New Roman"/>
        </w:rPr>
        <w:fldChar w:fldCharType="begin"/>
      </w:r>
      <w:r w:rsidR="00B5170C">
        <w:rPr>
          <w:rFonts w:cs="Times New Roman"/>
        </w:rPr>
        <w:instrText xml:space="preserve"> ADDIN EN.CITE &lt;EndNote&gt;&lt;Cite&gt;&lt;Author&gt;Läkemedelsverket&lt;/Author&gt;&lt;Year&gt;2017&lt;/Year&gt;&lt;RecNum&gt;15&lt;/RecNum&gt;&lt;DisplayText&gt;(14)&lt;/DisplayText&gt;&lt;record&gt;&lt;rec-number&gt;15&lt;/rec-number&gt;&lt;foreign-keys&gt;&lt;key app="EN" db-id="ert0d2z94dwa9eexfxhxwv93r9prwpasf2ta" timestamp="1588838097"&gt;15&lt;/key&gt;&lt;/foreign-keys&gt;&lt;ref-type name="Web Page"&gt;12&lt;/ref-type&gt;&lt;contributors&gt;&lt;authors&gt;&lt;author&gt;Läkemedelsverket&lt;/author&gt;&lt;/authors&gt;&lt;/contributors&gt;&lt;titles&gt;&lt;title&gt;Tandtekniska arbeten- en vägledning till reglerna om medecintekniska produkter&lt;/title&gt;&lt;/titles&gt;&lt;volume&gt;2020&lt;/volume&gt;&lt;number&gt;2020-05-07&lt;/number&gt;&lt;dates&gt;&lt;year&gt;2017&lt;/year&gt;&lt;pub-dates&gt;&lt;date&gt;2017-08-18&lt;/date&gt;&lt;/pub-dates&gt;&lt;/dates&gt;&lt;publisher&gt;Läkemedelsverket&lt;/publisher&gt;&lt;urls&gt;&lt;related-urls&gt;&lt;url&gt;http://web02.lv.episerverhosting.com/upload/foretag/medicinteknik/Tandteknisk%20v%C3%A4gledning_reviderad_2017-08-18.pdf&lt;/url&gt;&lt;/related-urls&gt;&lt;/urls&gt;&lt;/record&gt;&lt;/Cite&gt;&lt;/EndNote&gt;</w:instrText>
      </w:r>
      <w:r w:rsidR="003810D6">
        <w:rPr>
          <w:rFonts w:cs="Times New Roman"/>
        </w:rPr>
        <w:fldChar w:fldCharType="separate"/>
      </w:r>
      <w:r w:rsidR="00B5170C">
        <w:rPr>
          <w:rFonts w:cs="Times New Roman"/>
          <w:noProof/>
        </w:rPr>
        <w:t>(14)</w:t>
      </w:r>
      <w:r w:rsidR="003810D6">
        <w:rPr>
          <w:rFonts w:cs="Times New Roman"/>
        </w:rPr>
        <w:fldChar w:fldCharType="end"/>
      </w:r>
      <w:r w:rsidR="003810D6">
        <w:rPr>
          <w:rFonts w:cs="Times New Roman"/>
        </w:rPr>
        <w:t>.</w:t>
      </w:r>
      <w:r w:rsidRPr="004F566C">
        <w:rPr>
          <w:rFonts w:cs="Times New Roman"/>
        </w:rPr>
        <w:t xml:space="preserve"> </w:t>
      </w:r>
      <w:r>
        <w:rPr>
          <w:rFonts w:cs="Times New Roman"/>
        </w:rPr>
        <w:t xml:space="preserve">Det kan av laboratoriernas svar inte bara tolkas som att de vill att svenskt skattemedel skall gå till att gynna svenska laboratorier utan även att om </w:t>
      </w:r>
      <w:r w:rsidR="003B44C2">
        <w:rPr>
          <w:rFonts w:cs="Times New Roman"/>
        </w:rPr>
        <w:t>de</w:t>
      </w:r>
      <w:r>
        <w:rPr>
          <w:rFonts w:cs="Times New Roman"/>
        </w:rPr>
        <w:t xml:space="preserve"> lägger </w:t>
      </w:r>
      <w:r>
        <w:rPr>
          <w:rFonts w:cs="Times New Roman"/>
        </w:rPr>
        <w:lastRenderedPageBreak/>
        <w:t xml:space="preserve">anbud på upphandlingar så vill </w:t>
      </w:r>
      <w:r w:rsidR="003B44C2">
        <w:rPr>
          <w:rFonts w:cs="Times New Roman"/>
        </w:rPr>
        <w:t>de</w:t>
      </w:r>
      <w:r>
        <w:rPr>
          <w:rFonts w:cs="Times New Roman"/>
        </w:rPr>
        <w:t xml:space="preserve"> vara nära sina kunder eftersom alla de som lagt anbud alltid lagt anbud på sin egen regions upphandling. Detta kan bero på flera saker men en bidragande anledning skulle kunna vara just miljöfrågan, att </w:t>
      </w:r>
      <w:r w:rsidR="005E56B4">
        <w:rPr>
          <w:rFonts w:cs="Times New Roman"/>
        </w:rPr>
        <w:t>laboratorierna</w:t>
      </w:r>
      <w:r>
        <w:rPr>
          <w:rFonts w:cs="Times New Roman"/>
        </w:rPr>
        <w:t xml:space="preserve"> inte vill ha långa transporter för sina produkter. Det fanns ett stort intresse för att samordna förfrågningsunderlag på en nationell nivå</w:t>
      </w:r>
      <w:r w:rsidR="00C45340">
        <w:rPr>
          <w:rFonts w:cs="Times New Roman"/>
        </w:rPr>
        <w:t xml:space="preserve">. </w:t>
      </w:r>
      <w:r w:rsidR="00E2730E">
        <w:rPr>
          <w:rFonts w:cs="Times New Roman"/>
        </w:rPr>
        <w:t xml:space="preserve">För att utforma ett nationellt förfrågningsunderlag så hade många parter behövt </w:t>
      </w:r>
      <w:r w:rsidR="00E2730E" w:rsidRPr="00B91BDF">
        <w:rPr>
          <w:rFonts w:cs="Times New Roman"/>
        </w:rPr>
        <w:t xml:space="preserve">samarbeta. Alla parter följer samma lag och </w:t>
      </w:r>
      <w:r w:rsidR="00E2730E" w:rsidRPr="00142C6E">
        <w:rPr>
          <w:rFonts w:cs="Times New Roman"/>
        </w:rPr>
        <w:t>vill</w:t>
      </w:r>
      <w:r w:rsidR="00B91BDF" w:rsidRPr="00142C6E">
        <w:rPr>
          <w:rFonts w:cs="Times New Roman"/>
        </w:rPr>
        <w:t xml:space="preserve"> förhoppningsvis</w:t>
      </w:r>
      <w:r w:rsidR="00E2730E" w:rsidRPr="00142C6E">
        <w:rPr>
          <w:rFonts w:cs="Times New Roman"/>
        </w:rPr>
        <w:t xml:space="preserve"> </w:t>
      </w:r>
      <w:r w:rsidR="00E2730E" w:rsidRPr="00B91BDF">
        <w:rPr>
          <w:rFonts w:cs="Times New Roman"/>
        </w:rPr>
        <w:t xml:space="preserve">det bästa för patienten i </w:t>
      </w:r>
      <w:r w:rsidR="00E2730E" w:rsidRPr="00142C6E">
        <w:rPr>
          <w:rFonts w:cs="Times New Roman"/>
        </w:rPr>
        <w:t>slutändan</w:t>
      </w:r>
      <w:r w:rsidR="00142C6E">
        <w:rPr>
          <w:rFonts w:cs="Times New Roman"/>
        </w:rPr>
        <w:t>,</w:t>
      </w:r>
      <w:r w:rsidR="00E2730E" w:rsidRPr="00142C6E">
        <w:rPr>
          <w:rFonts w:cs="Times New Roman"/>
        </w:rPr>
        <w:t xml:space="preserve"> men det är annat som</w:t>
      </w:r>
      <w:r w:rsidR="00142C6E" w:rsidRPr="00142C6E">
        <w:rPr>
          <w:rFonts w:cs="Times New Roman"/>
        </w:rPr>
        <w:t xml:space="preserve"> bör tas hänsyn till </w:t>
      </w:r>
      <w:r w:rsidR="00E2730E" w:rsidRPr="00B91BDF">
        <w:rPr>
          <w:rFonts w:cs="Times New Roman"/>
        </w:rPr>
        <w:t>som gör det svårt att få det att fun</w:t>
      </w:r>
      <w:r w:rsidR="00992478">
        <w:rPr>
          <w:rFonts w:cs="Times New Roman"/>
        </w:rPr>
        <w:t>gera</w:t>
      </w:r>
      <w:r w:rsidR="00E2730E" w:rsidRPr="00B91BDF">
        <w:rPr>
          <w:rFonts w:cs="Times New Roman"/>
        </w:rPr>
        <w:t xml:space="preserve"> i praktike</w:t>
      </w:r>
      <w:r w:rsidR="00B91BDF">
        <w:rPr>
          <w:rFonts w:cs="Times New Roman"/>
        </w:rPr>
        <w:t>n.</w:t>
      </w:r>
      <w:r w:rsidR="0025447E">
        <w:rPr>
          <w:rFonts w:cs="Times New Roman"/>
        </w:rPr>
        <w:t xml:space="preserve"> </w:t>
      </w:r>
      <w:r w:rsidR="00C45340">
        <w:rPr>
          <w:rFonts w:cs="Times New Roman"/>
        </w:rPr>
        <w:t xml:space="preserve">Sverige har 21 olika regioner med olika förutsättningar och krav, styrda av lagar och regelkrav. En efterfrågan på ett gemensamt förfrågningsunderlag hade därför blivit svårt att uppnå då variationen mellan regioners förutsättningar kommer att spela roll. </w:t>
      </w:r>
      <w:r w:rsidR="00E2730E">
        <w:rPr>
          <w:rFonts w:cs="Times New Roman"/>
        </w:rPr>
        <w:t xml:space="preserve">Så som finansieringen är uppbyggd med </w:t>
      </w:r>
      <w:r w:rsidR="00E2730E" w:rsidRPr="00DC6208">
        <w:rPr>
          <w:rFonts w:cs="Times New Roman"/>
        </w:rPr>
        <w:t>d</w:t>
      </w:r>
      <w:r w:rsidR="005063ED" w:rsidRPr="00DC6208">
        <w:rPr>
          <w:rFonts w:cs="Times New Roman"/>
        </w:rPr>
        <w:t>et statliga tandvårdsstödet</w:t>
      </w:r>
      <w:r w:rsidR="00DC6208" w:rsidRPr="00DC6208">
        <w:rPr>
          <w:rFonts w:cs="Times New Roman"/>
        </w:rPr>
        <w:t>,</w:t>
      </w:r>
      <w:r w:rsidR="005063ED" w:rsidRPr="00DC6208">
        <w:rPr>
          <w:rFonts w:cs="Times New Roman"/>
        </w:rPr>
        <w:t xml:space="preserve"> </w:t>
      </w:r>
      <w:r w:rsidR="00E2730E" w:rsidRPr="00DC6208">
        <w:rPr>
          <w:rFonts w:cs="Times New Roman"/>
        </w:rPr>
        <w:t>som är lika för alla</w:t>
      </w:r>
      <w:r w:rsidR="00DC6208" w:rsidRPr="00DC6208">
        <w:rPr>
          <w:rFonts w:cs="Times New Roman"/>
        </w:rPr>
        <w:t>,</w:t>
      </w:r>
      <w:r w:rsidR="00E2730E" w:rsidRPr="00DC6208">
        <w:rPr>
          <w:rFonts w:cs="Times New Roman"/>
        </w:rPr>
        <w:t xml:space="preserve"> </w:t>
      </w:r>
      <w:r w:rsidR="005063ED" w:rsidRPr="00DC6208">
        <w:rPr>
          <w:rFonts w:cs="Times New Roman"/>
        </w:rPr>
        <w:t>så ger även regionerna ut ett tandvårdsbidrag som varierar mellan regionerna och från å</w:t>
      </w:r>
      <w:r w:rsidR="007C6215">
        <w:rPr>
          <w:rFonts w:cs="Times New Roman"/>
        </w:rPr>
        <w:t>r</w:t>
      </w:r>
      <w:r w:rsidR="005063ED" w:rsidRPr="00DC6208">
        <w:rPr>
          <w:rFonts w:cs="Times New Roman"/>
        </w:rPr>
        <w:t xml:space="preserve"> till år</w:t>
      </w:r>
      <w:r w:rsidR="00B5170C">
        <w:rPr>
          <w:rFonts w:cs="Times New Roman"/>
        </w:rPr>
        <w:t xml:space="preserve"> </w:t>
      </w:r>
      <w:r w:rsidR="00B5170C">
        <w:rPr>
          <w:rFonts w:cs="Times New Roman"/>
        </w:rPr>
        <w:fldChar w:fldCharType="begin"/>
      </w:r>
      <w:r w:rsidR="00B5170C">
        <w:rPr>
          <w:rFonts w:cs="Times New Roman"/>
        </w:rPr>
        <w:instrText xml:space="preserve"> ADDIN EN.CITE &lt;EndNote&gt;&lt;Cite&gt;&lt;Year&gt;2020-12-19&lt;/Year&gt;&lt;RecNum&gt;13&lt;/RecNum&gt;&lt;DisplayText&gt;(15, 16)&lt;/DisplayText&gt;&lt;record&gt;&lt;rec-number&gt;13&lt;/rec-number&gt;&lt;foreign-keys&gt;&lt;key app="EN" db-id="ert0d2z94dwa9eexfxhxwv93r9prwpasf2ta" timestamp="1587987674"&gt;13&lt;/key&gt;&lt;/foreign-keys&gt;&lt;ref-type name="Web Page"&gt;12&lt;/ref-type&gt;&lt;contributors&gt;&lt;/contributors&gt;&lt;titles&gt;&lt;title&gt;Uppföljning av regionernas tandvårdsstöd&lt;/title&gt;&lt;/titles&gt;&lt;volume&gt;2020&lt;/volume&gt;&lt;number&gt;2020-04-27&lt;/number&gt;&lt;dates&gt;&lt;year&gt;2020-12-19&lt;/year&gt;&lt;/dates&gt;&lt;pub-location&gt;Sveriges kommuner och regioner&lt;/pub-location&gt;&lt;urls&gt;&lt;related-urls&gt;&lt;url&gt;https://skr.se/halsasjukvard/kunskapsstodvardochbehandling/tandvardregionerna/regionernastandvardsstod.925.html&lt;/url&gt;&lt;/related-urls&gt;&lt;/urls&gt;&lt;/record&gt;&lt;/Cite&gt;&lt;Cite&gt;&lt;Year&gt;2020-01-14&lt;/Year&gt;&lt;RecNum&gt;12&lt;/RecNum&gt;&lt;record&gt;&lt;rec-number&gt;12&lt;/rec-number&gt;&lt;foreign-keys&gt;&lt;key app="EN" db-id="ert0d2z94dwa9eexfxhxwv93r9prwpasf2ta" timestamp="1587987479"&gt;12&lt;/key&gt;&lt;/foreign-keys&gt;&lt;ref-type name="Web Page"&gt;12&lt;/ref-type&gt;&lt;contributors&gt;&lt;/contributors&gt;&lt;titles&gt;&lt;title&gt;Tandvårdsstöd&lt;/title&gt;&lt;/titles&gt;&lt;volume&gt;2020&lt;/volume&gt;&lt;number&gt;2020-04-27&lt;/number&gt;&lt;dates&gt;&lt;year&gt;2020-01-14&lt;/year&gt;&lt;/dates&gt;&lt;publisher&gt;Tandvård- och läkemedelsverket&lt;/publisher&gt;&lt;urls&gt;&lt;related-urls&gt;&lt;url&gt;https://www.tlv.se/tandvard/tandvardsstod.html&lt;/url&gt;&lt;/related-urls&gt;&lt;/urls&gt;&lt;/record&gt;&lt;/Cite&gt;&lt;/EndNote&gt;</w:instrText>
      </w:r>
      <w:r w:rsidR="00B5170C">
        <w:rPr>
          <w:rFonts w:cs="Times New Roman"/>
        </w:rPr>
        <w:fldChar w:fldCharType="separate"/>
      </w:r>
      <w:r w:rsidR="00B5170C">
        <w:rPr>
          <w:rFonts w:cs="Times New Roman"/>
          <w:noProof/>
        </w:rPr>
        <w:t>(15, 16)</w:t>
      </w:r>
      <w:r w:rsidR="00B5170C">
        <w:rPr>
          <w:rFonts w:cs="Times New Roman"/>
        </w:rPr>
        <w:fldChar w:fldCharType="end"/>
      </w:r>
      <w:r w:rsidR="00E2730E">
        <w:t xml:space="preserve">. </w:t>
      </w:r>
      <w:r>
        <w:rPr>
          <w:rFonts w:cs="Times New Roman"/>
        </w:rPr>
        <w:t xml:space="preserve"> Även att ta hjälp från tandteknikers expertis och kunskap när förfrågningsunderlaget utformas var en stor önskan,</w:t>
      </w:r>
      <w:r w:rsidR="0025447E">
        <w:rPr>
          <w:rFonts w:cs="Times New Roman"/>
        </w:rPr>
        <w:t xml:space="preserve"> </w:t>
      </w:r>
      <w:r w:rsidR="0025447E" w:rsidRPr="005537DA">
        <w:rPr>
          <w:rFonts w:cs="Times New Roman"/>
        </w:rPr>
        <w:t>och</w:t>
      </w:r>
      <w:r w:rsidRPr="005537DA">
        <w:rPr>
          <w:rFonts w:cs="Times New Roman"/>
        </w:rPr>
        <w:t xml:space="preserve"> förslag </w:t>
      </w:r>
      <w:r>
        <w:rPr>
          <w:rFonts w:cs="Times New Roman"/>
        </w:rPr>
        <w:t xml:space="preserve">om att tandteknikerförbundet skulle kunna bidra med detta framkom. </w:t>
      </w:r>
      <w:r w:rsidRPr="00DC6208">
        <w:rPr>
          <w:rFonts w:cs="Times New Roman"/>
        </w:rPr>
        <w:t>Tandteknikerförbundet har</w:t>
      </w:r>
      <w:r w:rsidR="00063149">
        <w:rPr>
          <w:rFonts w:cs="Times New Roman"/>
        </w:rPr>
        <w:t xml:space="preserve"> påbörjat </w:t>
      </w:r>
      <w:r w:rsidRPr="00DC6208">
        <w:rPr>
          <w:rFonts w:cs="Times New Roman"/>
        </w:rPr>
        <w:t>samordn</w:t>
      </w:r>
      <w:r w:rsidR="00FF3A4B">
        <w:rPr>
          <w:rFonts w:cs="Times New Roman"/>
        </w:rPr>
        <w:t>ing av</w:t>
      </w:r>
      <w:r w:rsidRPr="00DC6208">
        <w:rPr>
          <w:rFonts w:cs="Times New Roman"/>
        </w:rPr>
        <w:t xml:space="preserve"> en ”lathund”/handbok för </w:t>
      </w:r>
      <w:r w:rsidRPr="005537DA">
        <w:rPr>
          <w:rFonts w:cs="Times New Roman"/>
        </w:rPr>
        <w:t>de</w:t>
      </w:r>
      <w:r w:rsidR="002A0089" w:rsidRPr="005537DA">
        <w:rPr>
          <w:rFonts w:cs="Times New Roman"/>
        </w:rPr>
        <w:t>m</w:t>
      </w:r>
      <w:r w:rsidR="005537DA" w:rsidRPr="005537DA">
        <w:rPr>
          <w:rFonts w:cs="Times New Roman"/>
        </w:rPr>
        <w:t xml:space="preserve"> </w:t>
      </w:r>
      <w:r w:rsidRPr="005537DA">
        <w:rPr>
          <w:rFonts w:cs="Times New Roman"/>
        </w:rPr>
        <w:t xml:space="preserve">som </w:t>
      </w:r>
      <w:r w:rsidRPr="00DC6208">
        <w:rPr>
          <w:rFonts w:cs="Times New Roman"/>
        </w:rPr>
        <w:t>gör förfrågningsunderlagen</w:t>
      </w:r>
      <w:r w:rsidR="007E3EE3" w:rsidRPr="00DC6208">
        <w:rPr>
          <w:rFonts w:cs="Times New Roman"/>
        </w:rPr>
        <w:t xml:space="preserve">. Denna handbok försöker lyfta tandteknikers åsikter och frågor till </w:t>
      </w:r>
      <w:r w:rsidR="007E3EE3" w:rsidRPr="005537DA">
        <w:rPr>
          <w:rFonts w:cs="Times New Roman"/>
        </w:rPr>
        <w:t>de</w:t>
      </w:r>
      <w:r w:rsidR="002A0089" w:rsidRPr="005537DA">
        <w:rPr>
          <w:rFonts w:cs="Times New Roman"/>
        </w:rPr>
        <w:t>m</w:t>
      </w:r>
      <w:r w:rsidR="007E3EE3" w:rsidRPr="005537DA">
        <w:rPr>
          <w:rFonts w:cs="Times New Roman"/>
        </w:rPr>
        <w:t xml:space="preserve"> </w:t>
      </w:r>
      <w:r w:rsidR="007E3EE3" w:rsidRPr="00DC6208">
        <w:rPr>
          <w:rFonts w:cs="Times New Roman"/>
        </w:rPr>
        <w:t>som utformar förfrågningsunderlagen för att öka förståelsen kring vad som upplevs som otydligt. Genom ökad förståelse för det tandtekniska utförandet så hade tandtekniker kunnat få ett större inflytande</w:t>
      </w:r>
      <w:r w:rsidR="00DC6208">
        <w:rPr>
          <w:rFonts w:cs="Times New Roman"/>
        </w:rPr>
        <w:t>.</w:t>
      </w:r>
      <w:r w:rsidR="00C8145D" w:rsidRPr="00DC6208">
        <w:rPr>
          <w:rFonts w:cs="Times New Roman"/>
        </w:rPr>
        <w:t xml:space="preserve"> Samtidigt så hade det varit önskvärt att tandtekniker fått en ökad förståelse för arbetet som de som utformar förfrågningsunderlaget gör</w:t>
      </w:r>
      <w:r w:rsidR="00DC6208" w:rsidRPr="00DC6208">
        <w:rPr>
          <w:rFonts w:cs="Times New Roman"/>
        </w:rPr>
        <w:t>, med lagar och regler</w:t>
      </w:r>
      <w:r w:rsidR="00C8145D" w:rsidRPr="00DC6208">
        <w:rPr>
          <w:rFonts w:cs="Times New Roman"/>
        </w:rPr>
        <w:t xml:space="preserve">. En ökad förståelse från båda sidor hade </w:t>
      </w:r>
      <w:r w:rsidR="00C8145D" w:rsidRPr="005537DA">
        <w:rPr>
          <w:rFonts w:cs="Times New Roman"/>
        </w:rPr>
        <w:t xml:space="preserve">kunnat </w:t>
      </w:r>
      <w:r w:rsidR="002A0089" w:rsidRPr="005537DA">
        <w:rPr>
          <w:rFonts w:cs="Times New Roman"/>
        </w:rPr>
        <w:t>resultera</w:t>
      </w:r>
      <w:r w:rsidR="00C8145D" w:rsidRPr="005537DA">
        <w:rPr>
          <w:rFonts w:cs="Times New Roman"/>
        </w:rPr>
        <w:t xml:space="preserve"> </w:t>
      </w:r>
      <w:r w:rsidR="00C8145D" w:rsidRPr="00DC6208">
        <w:rPr>
          <w:rFonts w:cs="Times New Roman"/>
        </w:rPr>
        <w:t>i ett bättre samarbete då all kunskap b</w:t>
      </w:r>
      <w:r w:rsidR="00C56095">
        <w:rPr>
          <w:rFonts w:cs="Times New Roman"/>
        </w:rPr>
        <w:t xml:space="preserve">ör </w:t>
      </w:r>
      <w:r w:rsidR="00C8145D" w:rsidRPr="00DC6208">
        <w:rPr>
          <w:rFonts w:cs="Times New Roman"/>
        </w:rPr>
        <w:t>s</w:t>
      </w:r>
      <w:r w:rsidR="00C56095">
        <w:rPr>
          <w:rFonts w:cs="Times New Roman"/>
        </w:rPr>
        <w:t>es f</w:t>
      </w:r>
      <w:r w:rsidR="00C8145D" w:rsidRPr="00DC6208">
        <w:rPr>
          <w:rFonts w:cs="Times New Roman"/>
        </w:rPr>
        <w:t xml:space="preserve">rån olika synvinklar. </w:t>
      </w:r>
    </w:p>
    <w:p w14:paraId="2C3E1E47" w14:textId="6B182CDE" w:rsidR="00422815" w:rsidRDefault="00422815" w:rsidP="00422815">
      <w:pPr>
        <w:rPr>
          <w:rFonts w:cs="Times New Roman"/>
        </w:rPr>
      </w:pPr>
      <w:r>
        <w:rPr>
          <w:rFonts w:cs="Times New Roman"/>
        </w:rPr>
        <w:t xml:space="preserve">Majoriteten av laboratorier upplevde att de kunde få hjälp ifall något i ett förfrågningsunderlag var </w:t>
      </w:r>
      <w:r w:rsidRPr="00063149">
        <w:rPr>
          <w:rFonts w:cs="Times New Roman"/>
        </w:rPr>
        <w:t xml:space="preserve">oklart vilket </w:t>
      </w:r>
      <w:r w:rsidR="00063149" w:rsidRPr="00063149">
        <w:rPr>
          <w:rFonts w:cs="Times New Roman"/>
        </w:rPr>
        <w:t>kan vara</w:t>
      </w:r>
      <w:r w:rsidRPr="00063149">
        <w:rPr>
          <w:rFonts w:cs="Times New Roman"/>
        </w:rPr>
        <w:t xml:space="preserve"> positivt </w:t>
      </w:r>
      <w:r w:rsidR="00063149">
        <w:rPr>
          <w:rFonts w:cs="Times New Roman"/>
        </w:rPr>
        <w:t xml:space="preserve">i </w:t>
      </w:r>
      <w:r w:rsidRPr="00063149">
        <w:rPr>
          <w:rFonts w:cs="Times New Roman"/>
        </w:rPr>
        <w:t xml:space="preserve">och </w:t>
      </w:r>
      <w:r w:rsidR="00063149">
        <w:rPr>
          <w:rFonts w:cs="Times New Roman"/>
        </w:rPr>
        <w:t>med</w:t>
      </w:r>
      <w:r w:rsidRPr="00063149">
        <w:rPr>
          <w:rFonts w:cs="Times New Roman"/>
        </w:rPr>
        <w:t xml:space="preserve"> att kommunikationen emellan upphandlare och tekniker ändå fanns. Även om </w:t>
      </w:r>
      <w:r w:rsidR="00184163">
        <w:rPr>
          <w:rFonts w:cs="Times New Roman"/>
        </w:rPr>
        <w:t xml:space="preserve">det </w:t>
      </w:r>
      <w:r w:rsidRPr="00063149">
        <w:rPr>
          <w:rFonts w:cs="Times New Roman"/>
        </w:rPr>
        <w:t>också kunde utläsa</w:t>
      </w:r>
      <w:r w:rsidR="00184163">
        <w:rPr>
          <w:rFonts w:cs="Times New Roman"/>
        </w:rPr>
        <w:t>s</w:t>
      </w:r>
      <w:r w:rsidRPr="00063149">
        <w:rPr>
          <w:rFonts w:cs="Times New Roman"/>
        </w:rPr>
        <w:t xml:space="preserve"> </w:t>
      </w:r>
      <w:r>
        <w:rPr>
          <w:rFonts w:cs="Times New Roman"/>
        </w:rPr>
        <w:t xml:space="preserve">att fler hade önskat att de kunde påverka upphandlingsprocessen mer så gick det också att utläsa att en del regioner hade sammansatt sina projektgrupper så att tandteknikers röster lyftes. </w:t>
      </w:r>
    </w:p>
    <w:p w14:paraId="44A2DA20" w14:textId="1CB393D2" w:rsidR="00422815" w:rsidRPr="00423725" w:rsidRDefault="00422815" w:rsidP="00423725">
      <w:pPr>
        <w:rPr>
          <w:rFonts w:cs="Times New Roman"/>
        </w:rPr>
      </w:pPr>
      <w:r w:rsidRPr="00FF3A4B">
        <w:rPr>
          <w:rFonts w:cs="Times New Roman"/>
        </w:rPr>
        <w:t xml:space="preserve">Studien fick en god </w:t>
      </w:r>
      <w:r w:rsidR="00FF3A4B" w:rsidRPr="00FF3A4B">
        <w:rPr>
          <w:rFonts w:cs="Times New Roman"/>
        </w:rPr>
        <w:t xml:space="preserve">geografisk </w:t>
      </w:r>
      <w:r w:rsidRPr="00FF3A4B">
        <w:rPr>
          <w:rFonts w:cs="Times New Roman"/>
        </w:rPr>
        <w:t xml:space="preserve">spridning, och </w:t>
      </w:r>
      <w:r w:rsidR="00FF3A4B" w:rsidRPr="00FF3A4B">
        <w:rPr>
          <w:rFonts w:cs="Times New Roman"/>
        </w:rPr>
        <w:t xml:space="preserve">en god variation på </w:t>
      </w:r>
      <w:r w:rsidRPr="00FF3A4B">
        <w:rPr>
          <w:rFonts w:cs="Times New Roman"/>
        </w:rPr>
        <w:t>storleken samt åldern på laboratorier</w:t>
      </w:r>
      <w:r w:rsidR="00FF3A4B">
        <w:rPr>
          <w:rFonts w:cs="Times New Roman"/>
        </w:rPr>
        <w:t>.</w:t>
      </w:r>
      <w:r w:rsidRPr="000712D5">
        <w:rPr>
          <w:rFonts w:cs="Times New Roman"/>
          <w:color w:val="004B89" w:themeColor="text2"/>
        </w:rPr>
        <w:t xml:space="preserve"> </w:t>
      </w:r>
      <w:r>
        <w:rPr>
          <w:rFonts w:cs="Times New Roman"/>
        </w:rPr>
        <w:t>Det var en låg svarsfrekvens med bara 38 respondenter utav 156 möjliga, ett laboratorium uteslöt</w:t>
      </w:r>
      <w:r w:rsidR="000712D5">
        <w:rPr>
          <w:rFonts w:cs="Times New Roman"/>
        </w:rPr>
        <w:t>s</w:t>
      </w:r>
      <w:r>
        <w:rPr>
          <w:rFonts w:cs="Times New Roman"/>
        </w:rPr>
        <w:t xml:space="preserve"> på grund av </w:t>
      </w:r>
      <w:r w:rsidR="000712D5">
        <w:rPr>
          <w:rFonts w:cs="Times New Roman"/>
        </w:rPr>
        <w:t xml:space="preserve">att </w:t>
      </w:r>
      <w:r>
        <w:rPr>
          <w:rFonts w:cs="Times New Roman"/>
        </w:rPr>
        <w:t>de</w:t>
      </w:r>
      <w:r w:rsidR="00070575">
        <w:rPr>
          <w:rFonts w:cs="Times New Roman"/>
        </w:rPr>
        <w:t>t</w:t>
      </w:r>
      <w:r>
        <w:rPr>
          <w:rFonts w:cs="Times New Roman"/>
        </w:rPr>
        <w:t xml:space="preserve"> enbart svarat på två frågor. Förhoppningar om en högre svarsfrekvens fanns för att få ett mer trovärdigt underlag att dra slutsatser ifrån. Varför svarsfrekvensen blev så låg är bara spekulationer men i och med Corona</w:t>
      </w:r>
      <w:r w:rsidR="000712D5">
        <w:rPr>
          <w:rFonts w:cs="Times New Roman"/>
        </w:rPr>
        <w:t>-</w:t>
      </w:r>
      <w:r>
        <w:rPr>
          <w:rFonts w:cs="Times New Roman"/>
        </w:rPr>
        <w:t xml:space="preserve">pandemin så är det möjligt att en del laboratorier har fått lägga fokus på mycket annat och har begränsad tid och arbetskraft för att svara på enkäten. Det är även troligt att laboratorier får många enkäter skickade till sig som utvärdering av material, mjukvaror och maskiner och det är troligt att energin och intresset med tiden blir </w:t>
      </w:r>
      <w:r w:rsidRPr="003D5FD6">
        <w:rPr>
          <w:rFonts w:cs="Times New Roman"/>
        </w:rPr>
        <w:t>mätta</w:t>
      </w:r>
      <w:r w:rsidR="002A0089" w:rsidRPr="003D5FD6">
        <w:rPr>
          <w:rFonts w:cs="Times New Roman"/>
        </w:rPr>
        <w:t>de</w:t>
      </w:r>
      <w:r w:rsidRPr="003D5FD6">
        <w:rPr>
          <w:rFonts w:cs="Times New Roman"/>
        </w:rPr>
        <w:t xml:space="preserve">. Eftersom </w:t>
      </w:r>
      <w:r>
        <w:rPr>
          <w:rFonts w:cs="Times New Roman"/>
        </w:rPr>
        <w:t>spridningen och variationen på laboratorierna som svarade ändå var god så är förhoppningarna att slutsatser</w:t>
      </w:r>
      <w:r w:rsidR="0036214D">
        <w:rPr>
          <w:rFonts w:cs="Times New Roman"/>
        </w:rPr>
        <w:t xml:space="preserve"> utifrån svaren</w:t>
      </w:r>
      <w:r>
        <w:rPr>
          <w:rFonts w:cs="Times New Roman"/>
        </w:rPr>
        <w:t xml:space="preserve"> ändå kan spegla verkligheten. </w:t>
      </w:r>
    </w:p>
    <w:p w14:paraId="54D49664" w14:textId="0BF91DB0" w:rsidR="00422815" w:rsidRDefault="00422815" w:rsidP="00422815">
      <w:r>
        <w:rPr>
          <w:rFonts w:cs="Times New Roman"/>
        </w:rPr>
        <w:t>Webbenkätprogrammet som använde</w:t>
      </w:r>
      <w:r w:rsidR="00184163">
        <w:rPr>
          <w:rFonts w:cs="Times New Roman"/>
        </w:rPr>
        <w:t>s</w:t>
      </w:r>
      <w:r>
        <w:rPr>
          <w:rFonts w:cs="Times New Roman"/>
        </w:rPr>
        <w:t>, Webropol, upplevdes vid en del tillfällen som svår</w:t>
      </w:r>
      <w:r w:rsidR="00070575">
        <w:rPr>
          <w:rFonts w:cs="Times New Roman"/>
        </w:rPr>
        <w:t xml:space="preserve"> </w:t>
      </w:r>
      <w:r>
        <w:rPr>
          <w:rFonts w:cs="Times New Roman"/>
        </w:rPr>
        <w:t xml:space="preserve">jobbat och </w:t>
      </w:r>
      <w:r w:rsidR="002A0089" w:rsidRPr="003D5FD6">
        <w:rPr>
          <w:rFonts w:cs="Times New Roman"/>
        </w:rPr>
        <w:t xml:space="preserve">det var </w:t>
      </w:r>
      <w:r w:rsidRPr="003D5FD6">
        <w:rPr>
          <w:rFonts w:cs="Times New Roman"/>
        </w:rPr>
        <w:t xml:space="preserve">ibland </w:t>
      </w:r>
      <w:r>
        <w:rPr>
          <w:rFonts w:cs="Times New Roman"/>
        </w:rPr>
        <w:t>svårt att utforma frågorna på det önskade sättet. Det fungerade bra för att sammanställa svaren och fungerade helt anonymt</w:t>
      </w:r>
      <w:r w:rsidRPr="00142C6E">
        <w:rPr>
          <w:rFonts w:cs="Times New Roman"/>
        </w:rPr>
        <w:t xml:space="preserve">. I efterhand hade </w:t>
      </w:r>
      <w:r w:rsidR="00070575" w:rsidRPr="00142C6E">
        <w:rPr>
          <w:rFonts w:cs="Times New Roman"/>
        </w:rPr>
        <w:t>färre</w:t>
      </w:r>
      <w:r w:rsidRPr="00142C6E">
        <w:rPr>
          <w:rFonts w:cs="Times New Roman"/>
        </w:rPr>
        <w:t xml:space="preserve"> </w:t>
      </w:r>
      <w:r w:rsidR="00070575" w:rsidRPr="00142C6E">
        <w:rPr>
          <w:rFonts w:cs="Times New Roman"/>
        </w:rPr>
        <w:t>öppna</w:t>
      </w:r>
      <w:r w:rsidRPr="00142C6E">
        <w:rPr>
          <w:rFonts w:cs="Times New Roman"/>
        </w:rPr>
        <w:t xml:space="preserve"> </w:t>
      </w:r>
      <w:r w:rsidR="00070575" w:rsidRPr="00142C6E">
        <w:rPr>
          <w:rFonts w:cs="Times New Roman"/>
        </w:rPr>
        <w:t>frågor</w:t>
      </w:r>
      <w:r w:rsidRPr="00142C6E">
        <w:rPr>
          <w:rFonts w:cs="Times New Roman"/>
        </w:rPr>
        <w:t xml:space="preserve"> varit att föredra </w:t>
      </w:r>
      <w:r w:rsidR="00142C6E" w:rsidRPr="00142C6E">
        <w:rPr>
          <w:rFonts w:cs="Times New Roman"/>
        </w:rPr>
        <w:t>för att underlätta sammanställningen av insamlad data.</w:t>
      </w:r>
      <w:r w:rsidRPr="00142C6E">
        <w:rPr>
          <w:rFonts w:cs="Times New Roman"/>
        </w:rPr>
        <w:t xml:space="preserve"> </w:t>
      </w:r>
      <w:r w:rsidR="00142C6E" w:rsidRPr="00142C6E">
        <w:rPr>
          <w:rFonts w:cs="Times New Roman"/>
        </w:rPr>
        <w:t>M</w:t>
      </w:r>
      <w:r w:rsidRPr="00142C6E">
        <w:rPr>
          <w:rFonts w:cs="Times New Roman"/>
        </w:rPr>
        <w:t xml:space="preserve">en </w:t>
      </w:r>
      <w:r>
        <w:rPr>
          <w:rFonts w:cs="Times New Roman"/>
        </w:rPr>
        <w:t xml:space="preserve">många respondenter bidrog i fritexten med intressanta och tänkvärda åsikter som gav en tydligare helhetsbild än vad Ja eller Nej frågor hade delgett. </w:t>
      </w:r>
      <w:r w:rsidR="00070575">
        <w:rPr>
          <w:rFonts w:cs="Times New Roman"/>
        </w:rPr>
        <w:t>Chansen</w:t>
      </w:r>
      <w:r>
        <w:rPr>
          <w:rFonts w:cs="Times New Roman"/>
        </w:rPr>
        <w:t xml:space="preserve"> </w:t>
      </w:r>
      <w:r w:rsidR="00070575">
        <w:rPr>
          <w:rFonts w:cs="Times New Roman"/>
        </w:rPr>
        <w:t>att</w:t>
      </w:r>
      <w:r>
        <w:rPr>
          <w:rFonts w:cs="Times New Roman"/>
        </w:rPr>
        <w:t xml:space="preserve"> pappersenkät utskickad med post och svarskuvert hade gett en högre svarsfrekvens har diskuterats fram och tillbaka innan enkätens utformningen fastställdes, slutsatsen som drogs var att vissa respondenter kanske hade föredragit pappersformat men med tandteknikerförbundets hjälp med mailutskick förenklades processen av webbenkät och förhoppningar om en större genomslagskraft kom från </w:t>
      </w:r>
      <w:r w:rsidR="003D5FD6" w:rsidRPr="003D5FD6">
        <w:rPr>
          <w:rFonts w:cs="Times New Roman"/>
        </w:rPr>
        <w:t>tandtekniker</w:t>
      </w:r>
      <w:r w:rsidR="002A0089" w:rsidRPr="003D5FD6">
        <w:rPr>
          <w:rFonts w:cs="Times New Roman"/>
        </w:rPr>
        <w:t>förbundet</w:t>
      </w:r>
      <w:r w:rsidR="003D5FD6">
        <w:rPr>
          <w:rFonts w:cs="Times New Roman"/>
        </w:rPr>
        <w:t>.</w:t>
      </w:r>
    </w:p>
    <w:p w14:paraId="7A9A6493" w14:textId="77777777" w:rsidR="00422815" w:rsidRDefault="00422815" w:rsidP="00422815">
      <w:pPr>
        <w:rPr>
          <w:rFonts w:cs="Times New Roman"/>
        </w:rPr>
      </w:pPr>
      <w:r>
        <w:rPr>
          <w:rFonts w:cs="Times New Roman"/>
        </w:rPr>
        <w:t xml:space="preserve">Majoriteten av feedback som respondenterna lämnade var positiv, flertalet positiva ord om att ämnet behöver lyftas och förhoppningar om att enkäten kan bidra till en förändring för att underlätta i kommande processer. Även negativ feedback togs emot i form av att enkäten mest riktade sig till de som är med i upphandlingar och vill vara med samt att enkäten </w:t>
      </w:r>
      <w:r>
        <w:rPr>
          <w:rFonts w:cs="Times New Roman"/>
          <w:i/>
          <w:iCs/>
        </w:rPr>
        <w:t>”kändes meningslös”.</w:t>
      </w:r>
      <w:r>
        <w:rPr>
          <w:rFonts w:cs="Times New Roman"/>
        </w:rPr>
        <w:t xml:space="preserve"> </w:t>
      </w:r>
    </w:p>
    <w:p w14:paraId="53E8D8D7" w14:textId="25AFF5D9" w:rsidR="000712D5" w:rsidRDefault="00422815" w:rsidP="00422815">
      <w:pPr>
        <w:rPr>
          <w:rFonts w:cs="Times New Roman"/>
        </w:rPr>
      </w:pPr>
      <w:r>
        <w:rPr>
          <w:rFonts w:cs="Times New Roman"/>
        </w:rPr>
        <w:lastRenderedPageBreak/>
        <w:t>Kritik om utformningen på fråga 16 (Kryssa i den eller de faktorer som du upplever påverk</w:t>
      </w:r>
      <w:r w:rsidRPr="003D5FD6">
        <w:rPr>
          <w:rFonts w:cs="Times New Roman"/>
        </w:rPr>
        <w:t>a</w:t>
      </w:r>
      <w:r w:rsidR="002A0089" w:rsidRPr="003D5FD6">
        <w:rPr>
          <w:rFonts w:cs="Times New Roman"/>
        </w:rPr>
        <w:t>r</w:t>
      </w:r>
      <w:r w:rsidRPr="003D5FD6">
        <w:rPr>
          <w:rFonts w:cs="Times New Roman"/>
        </w:rPr>
        <w:t xml:space="preserve"> när </w:t>
      </w:r>
      <w:r>
        <w:rPr>
          <w:rFonts w:cs="Times New Roman"/>
        </w:rPr>
        <w:t>du gör ett jobb via upphandlingar</w:t>
      </w:r>
      <w:r w:rsidRPr="0013656B">
        <w:rPr>
          <w:rFonts w:cs="Times New Roman"/>
        </w:rPr>
        <w:t>) förekom vid flertalet tillfällen så de</w:t>
      </w:r>
      <w:r w:rsidR="0013656B" w:rsidRPr="0013656B">
        <w:rPr>
          <w:rFonts w:cs="Times New Roman"/>
        </w:rPr>
        <w:t>ssa svar</w:t>
      </w:r>
      <w:r w:rsidRPr="0013656B">
        <w:rPr>
          <w:rFonts w:cs="Times New Roman"/>
        </w:rPr>
        <w:t xml:space="preserve"> har valt</w:t>
      </w:r>
      <w:r w:rsidR="00184163">
        <w:rPr>
          <w:rFonts w:cs="Times New Roman"/>
        </w:rPr>
        <w:t>s</w:t>
      </w:r>
      <w:r w:rsidRPr="0013656B">
        <w:rPr>
          <w:rFonts w:cs="Times New Roman"/>
        </w:rPr>
        <w:t xml:space="preserve"> att bortse</w:t>
      </w:r>
      <w:r w:rsidR="00184163">
        <w:rPr>
          <w:rFonts w:cs="Times New Roman"/>
        </w:rPr>
        <w:t>s</w:t>
      </w:r>
      <w:r w:rsidRPr="0013656B">
        <w:rPr>
          <w:rFonts w:cs="Times New Roman"/>
        </w:rPr>
        <w:t xml:space="preserve"> från </w:t>
      </w:r>
      <w:r>
        <w:rPr>
          <w:rFonts w:cs="Times New Roman"/>
        </w:rPr>
        <w:t xml:space="preserve">då det finns en risk att frågan blivit tolkad på olika vis av respondenterna. Frågan hade kryssalternativ om </w:t>
      </w:r>
      <w:r w:rsidR="005E56B4">
        <w:rPr>
          <w:rFonts w:cs="Times New Roman"/>
        </w:rPr>
        <w:t>respondenterna</w:t>
      </w:r>
      <w:r>
        <w:rPr>
          <w:rFonts w:cs="Times New Roman"/>
        </w:rPr>
        <w:t xml:space="preserve"> upplevde alternativen som positiva eller negativa, feedback på frågan berättade att ett alternativ med vet ej/varken eller/inte alls borde funnits med</w:t>
      </w:r>
      <w:r w:rsidR="0013656B">
        <w:rPr>
          <w:rFonts w:cs="Times New Roman"/>
        </w:rPr>
        <w:t>.</w:t>
      </w:r>
    </w:p>
    <w:p w14:paraId="4A963DEE" w14:textId="4125BAE4" w:rsidR="00215661" w:rsidRDefault="00215661" w:rsidP="00422815">
      <w:pPr>
        <w:rPr>
          <w:rFonts w:cs="Times New Roman"/>
        </w:rPr>
      </w:pPr>
      <w:r>
        <w:rPr>
          <w:rFonts w:cs="Times New Roman"/>
        </w:rPr>
        <w:t xml:space="preserve">En högre svarsfrekvens hade behövts för mer tillförlitligt resultat. Det hade kunnat underlättat för att få en bild av hur denna enkät hade påverkat samhället i form av uppföljning och vidare utveckling. Fler liknande studier hade kunnat göras för att undersöka hur offentliga upphandlingar påverkar patienten genom till exempel prissättning, hade det utan en fast prissättning varit möjligt för alla att betala för specialanpassade tandtekniska produkter, hur hade det i sin tur påverkat allmänhälsan och munhälsan? Hade den fria konkurrensen sett annorlunda ut bland tandtekniska laboratorier utan offentlig upphandling? </w:t>
      </w:r>
    </w:p>
    <w:p w14:paraId="75E9435A" w14:textId="56BD210D" w:rsidR="00292D2C" w:rsidRPr="004A60B6" w:rsidRDefault="00292D2C" w:rsidP="0013656B">
      <w:pPr>
        <w:rPr>
          <w:rFonts w:asciiTheme="minorHAnsi" w:hAnsiTheme="minorHAnsi"/>
        </w:rPr>
      </w:pPr>
    </w:p>
    <w:p w14:paraId="10C9BB19" w14:textId="5B33E84D" w:rsidR="00292D2C" w:rsidRDefault="00292D2C" w:rsidP="00292D2C">
      <w:pPr>
        <w:pStyle w:val="Rubrik2"/>
      </w:pPr>
      <w:bookmarkStart w:id="38" w:name="_Toc40262439"/>
      <w:r>
        <w:t>Slutsats</w:t>
      </w:r>
      <w:bookmarkEnd w:id="38"/>
    </w:p>
    <w:p w14:paraId="7163A6CA" w14:textId="3E55FF20" w:rsidR="004A60B6" w:rsidRPr="004A60B6" w:rsidRDefault="00AC5E10" w:rsidP="004A60B6">
      <w:r>
        <w:t>Den</w:t>
      </w:r>
      <w:r w:rsidR="00F56A8D">
        <w:t>na enkätstudie</w:t>
      </w:r>
      <w:r>
        <w:t xml:space="preserve"> </w:t>
      </w:r>
      <w:r w:rsidR="00F56A8D">
        <w:t>av</w:t>
      </w:r>
      <w:r>
        <w:t xml:space="preserve"> tandtekniska laboratorier i Sverige visade att:</w:t>
      </w:r>
    </w:p>
    <w:p w14:paraId="0147279C" w14:textId="77140EA4" w:rsidR="004A60B6" w:rsidRPr="0013656B" w:rsidRDefault="0013656B" w:rsidP="004A60B6">
      <w:pPr>
        <w:pStyle w:val="Liststycke"/>
        <w:numPr>
          <w:ilvl w:val="0"/>
          <w:numId w:val="5"/>
        </w:numPr>
        <w:rPr>
          <w:lang w:val="sv-SE"/>
        </w:rPr>
      </w:pPr>
      <w:r w:rsidRPr="003D5FD6">
        <w:rPr>
          <w:lang w:val="sv-SE"/>
        </w:rPr>
        <w:t xml:space="preserve">Det </w:t>
      </w:r>
      <w:r w:rsidR="002A0089" w:rsidRPr="003D5FD6">
        <w:rPr>
          <w:lang w:val="sv-SE"/>
        </w:rPr>
        <w:t>finns</w:t>
      </w:r>
      <w:r w:rsidRPr="003D5FD6">
        <w:rPr>
          <w:lang w:val="sv-SE"/>
        </w:rPr>
        <w:t xml:space="preserve"> en </w:t>
      </w:r>
      <w:r>
        <w:rPr>
          <w:lang w:val="sv-SE"/>
        </w:rPr>
        <w:t>e</w:t>
      </w:r>
      <w:r w:rsidR="004A60B6" w:rsidRPr="0013656B">
        <w:rPr>
          <w:lang w:val="sv-SE"/>
        </w:rPr>
        <w:t xml:space="preserve">fterfrågan på mer involvering </w:t>
      </w:r>
      <w:r w:rsidR="008802AE" w:rsidRPr="0013656B">
        <w:rPr>
          <w:lang w:val="sv-SE"/>
        </w:rPr>
        <w:t>i</w:t>
      </w:r>
      <w:r w:rsidR="004A60B6" w:rsidRPr="0013656B">
        <w:rPr>
          <w:lang w:val="sv-SE"/>
        </w:rPr>
        <w:t xml:space="preserve"> upphandlingsprocessen</w:t>
      </w:r>
      <w:r w:rsidR="008802AE" w:rsidRPr="0013656B">
        <w:rPr>
          <w:lang w:val="sv-SE"/>
        </w:rPr>
        <w:t xml:space="preserve"> samt </w:t>
      </w:r>
      <w:r>
        <w:rPr>
          <w:lang w:val="sv-SE"/>
        </w:rPr>
        <w:t>ett intresse för en</w:t>
      </w:r>
      <w:r w:rsidR="008802AE" w:rsidRPr="0013656B">
        <w:rPr>
          <w:lang w:val="sv-SE"/>
        </w:rPr>
        <w:t xml:space="preserve"> gemensam handbok</w:t>
      </w:r>
      <w:r>
        <w:rPr>
          <w:lang w:val="sv-SE"/>
        </w:rPr>
        <w:t xml:space="preserve"> bland tandtekniska laboratorier. </w:t>
      </w:r>
    </w:p>
    <w:p w14:paraId="2B9F4017" w14:textId="77777777" w:rsidR="008802AE" w:rsidRPr="0013656B" w:rsidRDefault="008802AE" w:rsidP="008802AE">
      <w:pPr>
        <w:pStyle w:val="Liststycke"/>
        <w:numPr>
          <w:ilvl w:val="0"/>
          <w:numId w:val="0"/>
        </w:numPr>
        <w:ind w:left="720"/>
        <w:rPr>
          <w:lang w:val="sv-SE"/>
        </w:rPr>
      </w:pPr>
    </w:p>
    <w:p w14:paraId="45CBA422" w14:textId="1BD3A3D9" w:rsidR="004A60B6" w:rsidRPr="0013656B" w:rsidRDefault="0013656B" w:rsidP="004A60B6">
      <w:pPr>
        <w:pStyle w:val="Liststycke"/>
        <w:numPr>
          <w:ilvl w:val="0"/>
          <w:numId w:val="5"/>
        </w:numPr>
        <w:rPr>
          <w:lang w:val="sv-SE"/>
        </w:rPr>
      </w:pPr>
      <w:r>
        <w:rPr>
          <w:lang w:val="sv-SE"/>
        </w:rPr>
        <w:t>Tandtekniska laboratorier upplever att o</w:t>
      </w:r>
      <w:r w:rsidR="004A60B6" w:rsidRPr="0013656B">
        <w:rPr>
          <w:lang w:val="sv-SE"/>
        </w:rPr>
        <w:t xml:space="preserve">ffentliga upphandlingar </w:t>
      </w:r>
      <w:r w:rsidR="00D26F93">
        <w:rPr>
          <w:lang w:val="sv-SE"/>
        </w:rPr>
        <w:t>inte</w:t>
      </w:r>
      <w:r w:rsidR="00D26F93" w:rsidRPr="0013656B">
        <w:rPr>
          <w:lang w:val="sv-SE"/>
        </w:rPr>
        <w:t xml:space="preserve"> </w:t>
      </w:r>
      <w:r w:rsidR="004A60B6" w:rsidRPr="0013656B">
        <w:rPr>
          <w:lang w:val="sv-SE"/>
        </w:rPr>
        <w:t>bidrar till stabil kundbas.</w:t>
      </w:r>
    </w:p>
    <w:p w14:paraId="20432C44" w14:textId="77777777" w:rsidR="008802AE" w:rsidRPr="0013656B" w:rsidRDefault="008802AE" w:rsidP="008802AE">
      <w:pPr>
        <w:pStyle w:val="Liststycke"/>
        <w:numPr>
          <w:ilvl w:val="0"/>
          <w:numId w:val="0"/>
        </w:numPr>
        <w:ind w:left="720"/>
        <w:rPr>
          <w:lang w:val="sv-SE"/>
        </w:rPr>
      </w:pPr>
    </w:p>
    <w:p w14:paraId="432426F1" w14:textId="376FAB5E" w:rsidR="008802AE" w:rsidRPr="0013656B" w:rsidRDefault="0013656B" w:rsidP="008802AE">
      <w:pPr>
        <w:pStyle w:val="Liststycke"/>
        <w:numPr>
          <w:ilvl w:val="0"/>
          <w:numId w:val="5"/>
        </w:numPr>
        <w:rPr>
          <w:lang w:val="sv-SE"/>
        </w:rPr>
      </w:pPr>
      <w:r>
        <w:rPr>
          <w:lang w:val="sv-SE"/>
        </w:rPr>
        <w:t>Tandtekniska laboratorier upplever</w:t>
      </w:r>
      <w:r w:rsidRPr="0013656B">
        <w:rPr>
          <w:lang w:val="sv-SE"/>
        </w:rPr>
        <w:t xml:space="preserve"> </w:t>
      </w:r>
      <w:r>
        <w:rPr>
          <w:lang w:val="sv-SE"/>
        </w:rPr>
        <w:t>att f</w:t>
      </w:r>
      <w:r w:rsidR="004A60B6" w:rsidRPr="0013656B">
        <w:rPr>
          <w:lang w:val="sv-SE"/>
        </w:rPr>
        <w:t xml:space="preserve">örfrågningsunderlagen </w:t>
      </w:r>
      <w:r w:rsidR="00D26F93">
        <w:rPr>
          <w:lang w:val="sv-SE"/>
        </w:rPr>
        <w:t>inte</w:t>
      </w:r>
      <w:r w:rsidR="00D26F93" w:rsidRPr="0013656B">
        <w:rPr>
          <w:lang w:val="sv-SE"/>
        </w:rPr>
        <w:t xml:space="preserve"> </w:t>
      </w:r>
      <w:r w:rsidR="004A60B6" w:rsidRPr="0013656B">
        <w:rPr>
          <w:lang w:val="sv-SE"/>
        </w:rPr>
        <w:t>är utformade så de är lätta att förstå</w:t>
      </w:r>
      <w:r w:rsidR="00D26F93">
        <w:rPr>
          <w:lang w:val="sv-SE"/>
        </w:rPr>
        <w:t xml:space="preserve"> och att</w:t>
      </w:r>
      <w:r w:rsidR="008802AE" w:rsidRPr="0013656B">
        <w:rPr>
          <w:lang w:val="sv-SE"/>
        </w:rPr>
        <w:t xml:space="preserve"> </w:t>
      </w:r>
      <w:r w:rsidR="008802AE" w:rsidRPr="003D5FD6">
        <w:rPr>
          <w:lang w:val="sv-SE"/>
        </w:rPr>
        <w:t xml:space="preserve">de </w:t>
      </w:r>
      <w:r w:rsidR="008802AE" w:rsidRPr="0013656B">
        <w:rPr>
          <w:lang w:val="sv-SE"/>
        </w:rPr>
        <w:t>är tidskrävande</w:t>
      </w:r>
      <w:r w:rsidR="004A60B6" w:rsidRPr="0013656B">
        <w:rPr>
          <w:lang w:val="sv-SE"/>
        </w:rPr>
        <w:t xml:space="preserve">. </w:t>
      </w:r>
    </w:p>
    <w:p w14:paraId="4395EDE7" w14:textId="77777777" w:rsidR="008802AE" w:rsidRPr="0013656B" w:rsidRDefault="008802AE" w:rsidP="008802AE">
      <w:pPr>
        <w:pStyle w:val="Liststycke"/>
        <w:numPr>
          <w:ilvl w:val="0"/>
          <w:numId w:val="0"/>
        </w:numPr>
        <w:ind w:left="720"/>
        <w:rPr>
          <w:lang w:val="sv-SE"/>
        </w:rPr>
      </w:pPr>
    </w:p>
    <w:p w14:paraId="1BAB7B7B" w14:textId="7102546F" w:rsidR="008802AE" w:rsidRPr="00B16B05" w:rsidRDefault="0013656B" w:rsidP="00B16B05">
      <w:pPr>
        <w:pStyle w:val="Liststycke"/>
        <w:numPr>
          <w:ilvl w:val="0"/>
          <w:numId w:val="5"/>
        </w:numPr>
        <w:rPr>
          <w:lang w:val="sv-SE"/>
        </w:rPr>
      </w:pPr>
      <w:r>
        <w:rPr>
          <w:lang w:val="sv-SE"/>
        </w:rPr>
        <w:t>Tandtekniska laboratorier upplever</w:t>
      </w:r>
      <w:r w:rsidRPr="0013656B">
        <w:rPr>
          <w:lang w:val="sv-SE"/>
        </w:rPr>
        <w:t xml:space="preserve"> </w:t>
      </w:r>
      <w:r>
        <w:rPr>
          <w:lang w:val="sv-SE"/>
        </w:rPr>
        <w:t>att d</w:t>
      </w:r>
      <w:r w:rsidR="008802AE" w:rsidRPr="0013656B">
        <w:rPr>
          <w:lang w:val="sv-SE"/>
        </w:rPr>
        <w:t>et är lätt att få hjälp ifall något är oklar</w:t>
      </w:r>
      <w:r w:rsidR="002A0089">
        <w:rPr>
          <w:lang w:val="sv-SE"/>
        </w:rPr>
        <w:t xml:space="preserve">t </w:t>
      </w:r>
      <w:r w:rsidR="008802AE" w:rsidRPr="0013656B">
        <w:rPr>
          <w:lang w:val="sv-SE"/>
        </w:rPr>
        <w:t>i ett förfrågningsunderlag.</w:t>
      </w:r>
    </w:p>
    <w:p w14:paraId="4AD9BF66" w14:textId="77777777" w:rsidR="00423725" w:rsidRPr="0013656B" w:rsidRDefault="00423725" w:rsidP="00423725">
      <w:pPr>
        <w:pStyle w:val="Liststycke"/>
        <w:numPr>
          <w:ilvl w:val="0"/>
          <w:numId w:val="0"/>
        </w:numPr>
        <w:ind w:left="720"/>
        <w:rPr>
          <w:lang w:val="sv-SE"/>
        </w:rPr>
      </w:pPr>
    </w:p>
    <w:p w14:paraId="12526740" w14:textId="77777777" w:rsidR="00B16B05" w:rsidRDefault="0013656B" w:rsidP="00B16B05">
      <w:pPr>
        <w:pStyle w:val="Liststycke"/>
        <w:numPr>
          <w:ilvl w:val="0"/>
          <w:numId w:val="5"/>
        </w:numPr>
        <w:rPr>
          <w:lang w:val="sv-SE"/>
        </w:rPr>
      </w:pPr>
      <w:r>
        <w:rPr>
          <w:lang w:val="sv-SE"/>
        </w:rPr>
        <w:t>Tandtekniska laboratorier upplever</w:t>
      </w:r>
      <w:r w:rsidRPr="0013656B">
        <w:rPr>
          <w:lang w:val="sv-SE"/>
        </w:rPr>
        <w:t xml:space="preserve"> </w:t>
      </w:r>
      <w:r>
        <w:rPr>
          <w:lang w:val="sv-SE"/>
        </w:rPr>
        <w:t>att p</w:t>
      </w:r>
      <w:r w:rsidR="00423725" w:rsidRPr="0013656B">
        <w:rPr>
          <w:lang w:val="sv-SE"/>
        </w:rPr>
        <w:t xml:space="preserve">rissättningen </w:t>
      </w:r>
      <w:r w:rsidR="004D0082">
        <w:rPr>
          <w:lang w:val="sv-SE"/>
        </w:rPr>
        <w:t xml:space="preserve">i ett förfrågningsunderlag </w:t>
      </w:r>
      <w:r w:rsidR="00423725" w:rsidRPr="0013656B">
        <w:rPr>
          <w:lang w:val="sv-SE"/>
        </w:rPr>
        <w:t>bör anpassas</w:t>
      </w:r>
      <w:r>
        <w:rPr>
          <w:lang w:val="sv-SE"/>
        </w:rPr>
        <w:t xml:space="preserve"> efter </w:t>
      </w:r>
      <w:r w:rsidR="004D0082">
        <w:rPr>
          <w:lang w:val="sv-SE"/>
        </w:rPr>
        <w:t>arbetsinsats och upphandlingsprocess</w:t>
      </w:r>
      <w:r w:rsidR="00423725" w:rsidRPr="0013656B">
        <w:rPr>
          <w:lang w:val="sv-SE"/>
        </w:rPr>
        <w:t>.</w:t>
      </w:r>
    </w:p>
    <w:p w14:paraId="55F25019" w14:textId="77777777" w:rsidR="00B16B05" w:rsidRDefault="00B16B05" w:rsidP="00B16B05">
      <w:pPr>
        <w:pStyle w:val="Liststycke"/>
        <w:numPr>
          <w:ilvl w:val="0"/>
          <w:numId w:val="0"/>
        </w:numPr>
        <w:ind w:left="720"/>
        <w:rPr>
          <w:lang w:val="sv-SE"/>
        </w:rPr>
      </w:pPr>
    </w:p>
    <w:p w14:paraId="5A6E677F" w14:textId="7E4FC981" w:rsidR="00B16B05" w:rsidRPr="0013656B" w:rsidRDefault="00B16B05" w:rsidP="00B16B05">
      <w:pPr>
        <w:pStyle w:val="Liststycke"/>
        <w:numPr>
          <w:ilvl w:val="0"/>
          <w:numId w:val="5"/>
        </w:numPr>
        <w:rPr>
          <w:lang w:val="sv-SE"/>
        </w:rPr>
      </w:pPr>
      <w:r w:rsidRPr="00B16B05">
        <w:rPr>
          <w:lang w:val="sv-SE"/>
        </w:rPr>
        <w:t xml:space="preserve"> </w:t>
      </w:r>
      <w:r w:rsidRPr="0013656B">
        <w:rPr>
          <w:lang w:val="sv-SE"/>
        </w:rPr>
        <w:t>En högre svarsfrekvens hade behövts för ett mer tillförlitligt resultat</w:t>
      </w:r>
      <w:r>
        <w:rPr>
          <w:lang w:val="sv-SE"/>
        </w:rPr>
        <w:t xml:space="preserve"> i denna studie</w:t>
      </w:r>
      <w:r w:rsidRPr="0013656B">
        <w:rPr>
          <w:lang w:val="sv-SE"/>
        </w:rPr>
        <w:t>.</w:t>
      </w:r>
    </w:p>
    <w:p w14:paraId="237B4383" w14:textId="588556DD" w:rsidR="00423725" w:rsidRPr="0013656B" w:rsidRDefault="00423725" w:rsidP="00B16B05">
      <w:pPr>
        <w:pStyle w:val="Liststycke"/>
        <w:numPr>
          <w:ilvl w:val="0"/>
          <w:numId w:val="0"/>
        </w:numPr>
        <w:ind w:left="720"/>
        <w:rPr>
          <w:lang w:val="sv-SE"/>
        </w:rPr>
      </w:pPr>
    </w:p>
    <w:p w14:paraId="327F1664" w14:textId="23C26759" w:rsidR="00137CC9" w:rsidRDefault="00137CC9" w:rsidP="002646AE">
      <w:pPr>
        <w:pStyle w:val="Rubrik1"/>
      </w:pPr>
      <w:bookmarkStart w:id="39" w:name="_Toc40262440"/>
      <w:bookmarkStart w:id="40" w:name="_Toc200430481"/>
      <w:r>
        <w:lastRenderedPageBreak/>
        <w:t>Tack</w:t>
      </w:r>
      <w:bookmarkEnd w:id="39"/>
      <w:r>
        <w:t xml:space="preserve"> </w:t>
      </w:r>
    </w:p>
    <w:p w14:paraId="50314AF2" w14:textId="73C73543" w:rsidR="00516DEE" w:rsidRPr="00516DEE" w:rsidRDefault="00516DEE" w:rsidP="00516DEE">
      <w:r>
        <w:t>Tack till våra handledare Lars Hjalmarsson och Lotta Grönroos för hjälp och vägledning!</w:t>
      </w:r>
      <w:r w:rsidR="00A749C3">
        <w:t xml:space="preserve"> Tack till strategisk upphandlare på Västra Götalandsregionen och tandtekniska laboratorier som deltog i förundersökning och pilotstudie!</w:t>
      </w:r>
      <w:r>
        <w:t xml:space="preserve"> Tack till Torgny </w:t>
      </w:r>
      <w:proofErr w:type="spellStart"/>
      <w:r>
        <w:t>Alstad</w:t>
      </w:r>
      <w:proofErr w:type="spellEnd"/>
      <w:r>
        <w:t xml:space="preserve"> för hjälp med sammanställning och råd! Tack till Tandteknikerförbundet för hjälp med utskick</w:t>
      </w:r>
      <w:r w:rsidR="00A749C3">
        <w:t xml:space="preserve"> och</w:t>
      </w:r>
      <w:r>
        <w:t xml:space="preserve"> visat intresse! Tack till alla respondenter för medverkan</w:t>
      </w:r>
      <w:r w:rsidR="00A749C3">
        <w:t xml:space="preserve"> och engagemang</w:t>
      </w:r>
      <w:r>
        <w:t xml:space="preserve">! </w:t>
      </w:r>
    </w:p>
    <w:p w14:paraId="3983B621" w14:textId="77777777" w:rsidR="00296C6C" w:rsidRPr="00296C6C" w:rsidRDefault="002646AE" w:rsidP="00296C6C">
      <w:pPr>
        <w:pStyle w:val="Rubrik1"/>
      </w:pPr>
      <w:bookmarkStart w:id="41" w:name="_Toc40262441"/>
      <w:r w:rsidRPr="00296C6C">
        <w:lastRenderedPageBreak/>
        <w:t>Referenslista</w:t>
      </w:r>
      <w:bookmarkEnd w:id="40"/>
      <w:bookmarkEnd w:id="41"/>
    </w:p>
    <w:p w14:paraId="76DCC877" w14:textId="77777777" w:rsidR="00B5170C" w:rsidRPr="00B5170C" w:rsidRDefault="00296C6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fldChar w:fldCharType="begin"/>
      </w:r>
      <w:r w:rsidRPr="00B5170C">
        <w:rPr>
          <w:rFonts w:asciiTheme="minorHAnsi" w:hAnsiTheme="minorHAnsi" w:cstheme="minorHAnsi"/>
          <w:sz w:val="22"/>
        </w:rPr>
        <w:instrText xml:space="preserve"> ADDIN EN.REFLIST </w:instrText>
      </w:r>
      <w:r w:rsidRPr="00B5170C">
        <w:rPr>
          <w:rFonts w:asciiTheme="minorHAnsi" w:hAnsiTheme="minorHAnsi" w:cstheme="minorHAnsi"/>
          <w:sz w:val="22"/>
        </w:rPr>
        <w:fldChar w:fldCharType="separate"/>
      </w:r>
      <w:r w:rsidR="00B5170C" w:rsidRPr="00B5170C">
        <w:rPr>
          <w:rFonts w:asciiTheme="minorHAnsi" w:hAnsiTheme="minorHAnsi" w:cstheme="minorHAnsi"/>
          <w:sz w:val="22"/>
        </w:rPr>
        <w:t>1.</w:t>
      </w:r>
      <w:r w:rsidR="00B5170C" w:rsidRPr="00B5170C">
        <w:rPr>
          <w:rFonts w:asciiTheme="minorHAnsi" w:hAnsiTheme="minorHAnsi" w:cstheme="minorHAnsi"/>
          <w:sz w:val="22"/>
        </w:rPr>
        <w:tab/>
        <w:t>Lag (2016:1145) om offentlig upphandling. Sveriges Rikstag: Sveriges Rikstag; 2016-12-01.</w:t>
      </w:r>
    </w:p>
    <w:p w14:paraId="13A52070" w14:textId="77777777"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2.</w:t>
      </w:r>
      <w:r w:rsidRPr="00B5170C">
        <w:rPr>
          <w:rFonts w:asciiTheme="minorHAnsi" w:hAnsiTheme="minorHAnsi" w:cstheme="minorHAnsi"/>
          <w:sz w:val="22"/>
        </w:rPr>
        <w:tab/>
        <w:t>Historik. Göteborgs universitet: Ekonomienheten; 2019-08-30.</w:t>
      </w:r>
    </w:p>
    <w:p w14:paraId="6DFBCFED" w14:textId="77777777"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3.</w:t>
      </w:r>
      <w:r w:rsidRPr="00B5170C">
        <w:rPr>
          <w:rFonts w:asciiTheme="minorHAnsi" w:hAnsiTheme="minorHAnsi" w:cstheme="minorHAnsi"/>
          <w:sz w:val="22"/>
        </w:rPr>
        <w:tab/>
        <w:t>Konkurrensverket. Upphandlingsreglerna- en introduktion: Konkurrensverket; 2020 [cited 2020. Available from: konkurrensverket.se/globalassets/publikationer/informationsmaterial/upphandlingsreglerna--en-introduktion.pdf.</w:t>
      </w:r>
    </w:p>
    <w:p w14:paraId="02EEC89D" w14:textId="0CBB1212"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4.</w:t>
      </w:r>
      <w:r w:rsidRPr="00B5170C">
        <w:rPr>
          <w:rFonts w:asciiTheme="minorHAnsi" w:hAnsiTheme="minorHAnsi" w:cstheme="minorHAnsi"/>
          <w:sz w:val="22"/>
        </w:rPr>
        <w:tab/>
        <w:t xml:space="preserve">Upphandlingsmyndigheten. Om regler för upphandling: Upphandlingsmyndigheten; 2018 [cited 2020. Available from: </w:t>
      </w:r>
      <w:hyperlink r:id="rId14" w:history="1">
        <w:r w:rsidRPr="00B5170C">
          <w:rPr>
            <w:rStyle w:val="Hyperlnk"/>
            <w:rFonts w:asciiTheme="minorHAnsi" w:hAnsiTheme="minorHAnsi" w:cstheme="minorHAnsi"/>
            <w:sz w:val="22"/>
          </w:rPr>
          <w:t>https://www.upphandlingsmyndigheten.se/upphandla/om-upphandlingsreglerna/</w:t>
        </w:r>
      </w:hyperlink>
      <w:r w:rsidRPr="00B5170C">
        <w:rPr>
          <w:rFonts w:asciiTheme="minorHAnsi" w:hAnsiTheme="minorHAnsi" w:cstheme="minorHAnsi"/>
          <w:sz w:val="22"/>
        </w:rPr>
        <w:t xml:space="preserve"> </w:t>
      </w:r>
    </w:p>
    <w:p w14:paraId="5A9C1B41" w14:textId="0D384752"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5.</w:t>
      </w:r>
      <w:r w:rsidRPr="00B5170C">
        <w:rPr>
          <w:rFonts w:asciiTheme="minorHAnsi" w:hAnsiTheme="minorHAnsi" w:cstheme="minorHAnsi"/>
          <w:sz w:val="22"/>
        </w:rPr>
        <w:tab/>
        <w:t xml:space="preserve">Konkurrensverket. Upphandlande myndigheter och enheter: konkurrensverket; 2018-01-17 [updated 2018-01-17. Available from: </w:t>
      </w:r>
      <w:hyperlink r:id="rId15" w:history="1">
        <w:r w:rsidRPr="00B5170C">
          <w:rPr>
            <w:rStyle w:val="Hyperlnk"/>
            <w:rFonts w:asciiTheme="minorHAnsi" w:hAnsiTheme="minorHAnsi" w:cstheme="minorHAnsi"/>
            <w:sz w:val="22"/>
          </w:rPr>
          <w:t>http://www.konkurrensverket.se/upphandling/om-lagstiftningen/upphandlande-myndigheter-och-enheter/</w:t>
        </w:r>
      </w:hyperlink>
      <w:r w:rsidRPr="00B5170C">
        <w:rPr>
          <w:rFonts w:asciiTheme="minorHAnsi" w:hAnsiTheme="minorHAnsi" w:cstheme="minorHAnsi"/>
          <w:sz w:val="22"/>
        </w:rPr>
        <w:t>.</w:t>
      </w:r>
    </w:p>
    <w:p w14:paraId="14C035B9" w14:textId="15B76381"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6.</w:t>
      </w:r>
      <w:r w:rsidRPr="00B5170C">
        <w:rPr>
          <w:rFonts w:asciiTheme="minorHAnsi" w:hAnsiTheme="minorHAnsi" w:cstheme="minorHAnsi"/>
          <w:sz w:val="22"/>
        </w:rPr>
        <w:tab/>
        <w:t xml:space="preserve">Upphandlingsmyndigheten. De grundläggande upphandlingsprinciperna: Upphandlingsmyndigheten; 2019 [updated 2020-09-09; cited 2020. Available from: </w:t>
      </w:r>
      <w:hyperlink r:id="rId16" w:history="1">
        <w:r w:rsidRPr="00B5170C">
          <w:rPr>
            <w:rStyle w:val="Hyperlnk"/>
            <w:rFonts w:asciiTheme="minorHAnsi" w:hAnsiTheme="minorHAnsi" w:cstheme="minorHAnsi"/>
            <w:sz w:val="22"/>
          </w:rPr>
          <w:t>https://www.upphandlingsmyndigheten.se/upphandla/om-upphandlingsreglerna/om-lagstiftningen/Principerna/</w:t>
        </w:r>
      </w:hyperlink>
      <w:r w:rsidRPr="00B5170C">
        <w:rPr>
          <w:rFonts w:asciiTheme="minorHAnsi" w:hAnsiTheme="minorHAnsi" w:cstheme="minorHAnsi"/>
          <w:sz w:val="22"/>
        </w:rPr>
        <w:t>.</w:t>
      </w:r>
    </w:p>
    <w:p w14:paraId="424AE410" w14:textId="58A862C7"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7.</w:t>
      </w:r>
      <w:r w:rsidRPr="00B5170C">
        <w:rPr>
          <w:rFonts w:asciiTheme="minorHAnsi" w:hAnsiTheme="minorHAnsi" w:cstheme="minorHAnsi"/>
          <w:sz w:val="22"/>
        </w:rPr>
        <w:tab/>
        <w:t xml:space="preserve">Upphandlingsmyndigheten. Tröskelvärden och direkta upphandlingsgränser: Upphandlingsmyndigheten; 2020 [updated 2020-01-10; cited 2020. Available from: </w:t>
      </w:r>
      <w:hyperlink r:id="rId17" w:history="1">
        <w:r w:rsidRPr="00B5170C">
          <w:rPr>
            <w:rStyle w:val="Hyperlnk"/>
            <w:rFonts w:asciiTheme="minorHAnsi" w:hAnsiTheme="minorHAnsi" w:cstheme="minorHAnsi"/>
            <w:sz w:val="22"/>
          </w:rPr>
          <w:t>https://www.upphandlingsmyndigheten.se/upphandla/om-upphandlingsreglerna/Upphandlingsforfaranden/troskelvarden/</w:t>
        </w:r>
      </w:hyperlink>
      <w:r w:rsidRPr="00B5170C">
        <w:rPr>
          <w:rFonts w:asciiTheme="minorHAnsi" w:hAnsiTheme="minorHAnsi" w:cstheme="minorHAnsi"/>
          <w:sz w:val="22"/>
        </w:rPr>
        <w:t>.</w:t>
      </w:r>
    </w:p>
    <w:p w14:paraId="25F9E18A" w14:textId="77777777"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8.</w:t>
      </w:r>
      <w:r w:rsidRPr="00B5170C">
        <w:rPr>
          <w:rFonts w:asciiTheme="minorHAnsi" w:hAnsiTheme="minorHAnsi" w:cstheme="minorHAnsi"/>
          <w:sz w:val="22"/>
        </w:rPr>
        <w:tab/>
        <w:t>Strategisk-upphandlare. Strategisk upphandlare på Västragötalandsregionen. Personlig kommunikation2020-02-19.</w:t>
      </w:r>
    </w:p>
    <w:p w14:paraId="30DA3DD7" w14:textId="458ACA78"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9.</w:t>
      </w:r>
      <w:r w:rsidRPr="00B5170C">
        <w:rPr>
          <w:rFonts w:asciiTheme="minorHAnsi" w:hAnsiTheme="minorHAnsi" w:cstheme="minorHAnsi"/>
          <w:sz w:val="22"/>
        </w:rPr>
        <w:tab/>
        <w:t xml:space="preserve">Kammarkollegiet. Upphandlingsprocessen steg för steg: Upphandlingsmyndigheten; 2011 [updated 2014-02-28. Available from: </w:t>
      </w:r>
      <w:hyperlink r:id="rId18" w:history="1">
        <w:r w:rsidRPr="00B5170C">
          <w:rPr>
            <w:rStyle w:val="Hyperlnk"/>
            <w:rFonts w:asciiTheme="minorHAnsi" w:hAnsiTheme="minorHAnsi" w:cstheme="minorHAnsi"/>
            <w:sz w:val="22"/>
          </w:rPr>
          <w:t>https://www.upphandlingsmyndigheten.se/globalassets/publikationer/kammarkollegiet/vagledning/2011-9.pdf</w:t>
        </w:r>
      </w:hyperlink>
      <w:r w:rsidRPr="00B5170C">
        <w:rPr>
          <w:rFonts w:asciiTheme="minorHAnsi" w:hAnsiTheme="minorHAnsi" w:cstheme="minorHAnsi"/>
          <w:sz w:val="22"/>
        </w:rPr>
        <w:t xml:space="preserve"> </w:t>
      </w:r>
    </w:p>
    <w:p w14:paraId="0610279E" w14:textId="5D4ABC6B"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10.</w:t>
      </w:r>
      <w:r w:rsidRPr="00B5170C">
        <w:rPr>
          <w:rFonts w:asciiTheme="minorHAnsi" w:hAnsiTheme="minorHAnsi" w:cstheme="minorHAnsi"/>
          <w:sz w:val="22"/>
        </w:rPr>
        <w:tab/>
        <w:t xml:space="preserve">Vad är hållbar upphandling? : Hållbar upphandling; u.å [Available from: </w:t>
      </w:r>
      <w:hyperlink r:id="rId19" w:history="1">
        <w:r w:rsidRPr="00B5170C">
          <w:rPr>
            <w:rStyle w:val="Hyperlnk"/>
            <w:rFonts w:asciiTheme="minorHAnsi" w:hAnsiTheme="minorHAnsi" w:cstheme="minorHAnsi"/>
            <w:sz w:val="22"/>
          </w:rPr>
          <w:t>http://www.xn--hllbarupphandling-8qb.se/hallbar-upphandling/leverantoerens-ansvar</w:t>
        </w:r>
      </w:hyperlink>
      <w:r w:rsidRPr="00B5170C">
        <w:rPr>
          <w:rFonts w:asciiTheme="minorHAnsi" w:hAnsiTheme="minorHAnsi" w:cstheme="minorHAnsi"/>
          <w:sz w:val="22"/>
        </w:rPr>
        <w:t>.</w:t>
      </w:r>
    </w:p>
    <w:p w14:paraId="28B9C40C" w14:textId="0E790306"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11.</w:t>
      </w:r>
      <w:r w:rsidRPr="00B5170C">
        <w:rPr>
          <w:rFonts w:asciiTheme="minorHAnsi" w:hAnsiTheme="minorHAnsi" w:cstheme="minorHAnsi"/>
          <w:sz w:val="22"/>
        </w:rPr>
        <w:tab/>
        <w:t xml:space="preserve">Konkurrensverket. Ordlista: Konkurrensverket; 2017 [updated 2017-10-30. Available from: </w:t>
      </w:r>
      <w:hyperlink r:id="rId20" w:history="1">
        <w:r w:rsidRPr="00B5170C">
          <w:rPr>
            <w:rStyle w:val="Hyperlnk"/>
            <w:rFonts w:asciiTheme="minorHAnsi" w:hAnsiTheme="minorHAnsi" w:cstheme="minorHAnsi"/>
            <w:sz w:val="22"/>
          </w:rPr>
          <w:t>http://www.konkurrensverket.se/upphandling/vagledning-fragor-och-svar/ordlista/#Leverantorskvalificering</w:t>
        </w:r>
      </w:hyperlink>
      <w:r w:rsidRPr="00B5170C">
        <w:rPr>
          <w:rFonts w:asciiTheme="minorHAnsi" w:hAnsiTheme="minorHAnsi" w:cstheme="minorHAnsi"/>
          <w:sz w:val="22"/>
        </w:rPr>
        <w:t xml:space="preserve"> </w:t>
      </w:r>
    </w:p>
    <w:p w14:paraId="755CCE2D" w14:textId="414475DF"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12.</w:t>
      </w:r>
      <w:r w:rsidRPr="00B5170C">
        <w:rPr>
          <w:rFonts w:asciiTheme="minorHAnsi" w:hAnsiTheme="minorHAnsi" w:cstheme="minorHAnsi"/>
          <w:sz w:val="22"/>
        </w:rPr>
        <w:tab/>
        <w:t xml:space="preserve">Upphandlingsmyndigheten. Utforma upphandlingsdokument: Upphandlingsmyndigheten; 2019 [updated 2019-10-22; cited 2020. Available from: </w:t>
      </w:r>
      <w:hyperlink r:id="rId21" w:history="1">
        <w:r w:rsidRPr="00B5170C">
          <w:rPr>
            <w:rStyle w:val="Hyperlnk"/>
            <w:rFonts w:asciiTheme="minorHAnsi" w:hAnsiTheme="minorHAnsi" w:cstheme="minorHAnsi"/>
            <w:sz w:val="22"/>
          </w:rPr>
          <w:t>https://www.upphandlingsmyndigheten.se/upphandla/Processen-for-LOU/upphandlingen/Utforma-upphandlingsdokument/</w:t>
        </w:r>
      </w:hyperlink>
      <w:r w:rsidRPr="00B5170C">
        <w:rPr>
          <w:rFonts w:asciiTheme="minorHAnsi" w:hAnsiTheme="minorHAnsi" w:cstheme="minorHAnsi"/>
          <w:sz w:val="22"/>
        </w:rPr>
        <w:t>.</w:t>
      </w:r>
    </w:p>
    <w:p w14:paraId="125FC6B5" w14:textId="1522561C"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13.</w:t>
      </w:r>
      <w:r w:rsidRPr="00B5170C">
        <w:rPr>
          <w:rFonts w:asciiTheme="minorHAnsi" w:hAnsiTheme="minorHAnsi" w:cstheme="minorHAnsi"/>
          <w:sz w:val="22"/>
        </w:rPr>
        <w:tab/>
        <w:t xml:space="preserve">Upphandlingsregioner Ledningsnätverk för regionernas upphandling: Ledningsnätverk för regionernas upphandling; u.å [Available from: </w:t>
      </w:r>
      <w:hyperlink r:id="rId22" w:history="1">
        <w:r w:rsidRPr="00B5170C">
          <w:rPr>
            <w:rStyle w:val="Hyperlnk"/>
            <w:rFonts w:asciiTheme="minorHAnsi" w:hAnsiTheme="minorHAnsi" w:cstheme="minorHAnsi"/>
            <w:sz w:val="22"/>
          </w:rPr>
          <w:t>http://lfu.se/upphandlingsregioner</w:t>
        </w:r>
      </w:hyperlink>
      <w:r w:rsidRPr="00B5170C">
        <w:rPr>
          <w:rFonts w:asciiTheme="minorHAnsi" w:hAnsiTheme="minorHAnsi" w:cstheme="minorHAnsi"/>
          <w:sz w:val="22"/>
        </w:rPr>
        <w:t>.</w:t>
      </w:r>
    </w:p>
    <w:p w14:paraId="2FDE0D6A" w14:textId="1077EDA5"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14.</w:t>
      </w:r>
      <w:r w:rsidRPr="00B5170C">
        <w:rPr>
          <w:rFonts w:asciiTheme="minorHAnsi" w:hAnsiTheme="minorHAnsi" w:cstheme="minorHAnsi"/>
          <w:sz w:val="22"/>
        </w:rPr>
        <w:tab/>
        <w:t xml:space="preserve">Läkemedelsverket. Tandtekniska arbeten- en vägledning till reglerna om medecintekniska produkter: Läkemedelsverket; 2017 [updated 2017-08-18. Available from: </w:t>
      </w:r>
      <w:hyperlink r:id="rId23" w:history="1">
        <w:r w:rsidRPr="00B5170C">
          <w:rPr>
            <w:rStyle w:val="Hyperlnk"/>
            <w:rFonts w:asciiTheme="minorHAnsi" w:hAnsiTheme="minorHAnsi" w:cstheme="minorHAnsi"/>
            <w:sz w:val="22"/>
          </w:rPr>
          <w:t>http://web02.lv.episerverhosting.com/upload/foretag/medicinteknik/Tandteknisk%20v%C3%A4gledning_reviderad_2017-08-18.pdf</w:t>
        </w:r>
      </w:hyperlink>
      <w:r w:rsidRPr="00B5170C">
        <w:rPr>
          <w:rFonts w:asciiTheme="minorHAnsi" w:hAnsiTheme="minorHAnsi" w:cstheme="minorHAnsi"/>
          <w:sz w:val="22"/>
        </w:rPr>
        <w:t>.</w:t>
      </w:r>
    </w:p>
    <w:p w14:paraId="03C032DE" w14:textId="799B51BA" w:rsidR="00B5170C" w:rsidRPr="00B5170C" w:rsidRDefault="00B5170C" w:rsidP="00B5170C">
      <w:pPr>
        <w:pStyle w:val="EndNoteBibliography"/>
        <w:spacing w:after="0"/>
        <w:rPr>
          <w:rFonts w:asciiTheme="minorHAnsi" w:hAnsiTheme="minorHAnsi" w:cstheme="minorHAnsi"/>
          <w:sz w:val="22"/>
        </w:rPr>
      </w:pPr>
      <w:r w:rsidRPr="00B5170C">
        <w:rPr>
          <w:rFonts w:asciiTheme="minorHAnsi" w:hAnsiTheme="minorHAnsi" w:cstheme="minorHAnsi"/>
          <w:sz w:val="22"/>
        </w:rPr>
        <w:t>15.</w:t>
      </w:r>
      <w:r w:rsidRPr="00B5170C">
        <w:rPr>
          <w:rFonts w:asciiTheme="minorHAnsi" w:hAnsiTheme="minorHAnsi" w:cstheme="minorHAnsi"/>
          <w:sz w:val="22"/>
        </w:rPr>
        <w:tab/>
        <w:t xml:space="preserve">Uppföljning av regionernas tandvårdsstöd Sveriges kommuner och regioner2020-12-19 [Available from: </w:t>
      </w:r>
      <w:hyperlink r:id="rId24" w:history="1">
        <w:r w:rsidRPr="00B5170C">
          <w:rPr>
            <w:rStyle w:val="Hyperlnk"/>
            <w:rFonts w:asciiTheme="minorHAnsi" w:hAnsiTheme="minorHAnsi" w:cstheme="minorHAnsi"/>
            <w:sz w:val="22"/>
          </w:rPr>
          <w:t>https://skr.se/halsasjukvard/kunskapsstodvardochbehandling/tandvardregionerna/regionernastandvardsstod.925.html</w:t>
        </w:r>
      </w:hyperlink>
      <w:r w:rsidRPr="00B5170C">
        <w:rPr>
          <w:rFonts w:asciiTheme="minorHAnsi" w:hAnsiTheme="minorHAnsi" w:cstheme="minorHAnsi"/>
          <w:sz w:val="22"/>
        </w:rPr>
        <w:t>.</w:t>
      </w:r>
    </w:p>
    <w:p w14:paraId="1B8D1AE8" w14:textId="757E7BD5" w:rsidR="00B5170C" w:rsidRPr="00B5170C" w:rsidRDefault="00B5170C" w:rsidP="00B5170C">
      <w:pPr>
        <w:pStyle w:val="EndNoteBibliography"/>
        <w:rPr>
          <w:rFonts w:asciiTheme="minorHAnsi" w:hAnsiTheme="minorHAnsi" w:cstheme="minorHAnsi"/>
          <w:sz w:val="22"/>
        </w:rPr>
      </w:pPr>
      <w:r w:rsidRPr="00B5170C">
        <w:rPr>
          <w:rFonts w:asciiTheme="minorHAnsi" w:hAnsiTheme="minorHAnsi" w:cstheme="minorHAnsi"/>
          <w:sz w:val="22"/>
        </w:rPr>
        <w:t>16.</w:t>
      </w:r>
      <w:r w:rsidRPr="00B5170C">
        <w:rPr>
          <w:rFonts w:asciiTheme="minorHAnsi" w:hAnsiTheme="minorHAnsi" w:cstheme="minorHAnsi"/>
          <w:sz w:val="22"/>
        </w:rPr>
        <w:tab/>
        <w:t xml:space="preserve">Tandvårdsstöd: Tandvård- och läkemedelsverket; 2020-01-14 [Available from: </w:t>
      </w:r>
      <w:hyperlink r:id="rId25" w:history="1">
        <w:r w:rsidRPr="00B5170C">
          <w:rPr>
            <w:rStyle w:val="Hyperlnk"/>
            <w:rFonts w:asciiTheme="minorHAnsi" w:hAnsiTheme="minorHAnsi" w:cstheme="minorHAnsi"/>
            <w:sz w:val="22"/>
          </w:rPr>
          <w:t>https://www.tlv.se/tandvard/tandvardsstod.html</w:t>
        </w:r>
      </w:hyperlink>
      <w:r w:rsidRPr="00B5170C">
        <w:rPr>
          <w:rFonts w:asciiTheme="minorHAnsi" w:hAnsiTheme="minorHAnsi" w:cstheme="minorHAnsi"/>
          <w:sz w:val="22"/>
        </w:rPr>
        <w:t>.</w:t>
      </w:r>
    </w:p>
    <w:p w14:paraId="5D603C1D" w14:textId="7282B600" w:rsidR="002C2FF6" w:rsidRDefault="00296C6C" w:rsidP="002646AE">
      <w:pPr>
        <w:pStyle w:val="Rubrik1"/>
      </w:pPr>
      <w:r w:rsidRPr="00B5170C">
        <w:rPr>
          <w:rFonts w:asciiTheme="minorHAnsi" w:hAnsiTheme="minorHAnsi" w:cstheme="minorHAnsi"/>
          <w:sz w:val="22"/>
          <w:szCs w:val="22"/>
        </w:rPr>
        <w:lastRenderedPageBreak/>
        <w:fldChar w:fldCharType="end"/>
      </w:r>
      <w:bookmarkStart w:id="42" w:name="_Toc40262442"/>
      <w:r w:rsidR="002646AE">
        <w:t>Bilagor</w:t>
      </w:r>
      <w:bookmarkEnd w:id="42"/>
    </w:p>
    <w:p w14:paraId="25CB505D" w14:textId="79DDDF73" w:rsidR="00E411EE" w:rsidRPr="00036278" w:rsidRDefault="00036278" w:rsidP="00E411EE">
      <w:pPr>
        <w:rPr>
          <w:b/>
          <w:bCs/>
        </w:rPr>
      </w:pPr>
      <w:r>
        <w:tab/>
      </w:r>
      <w:r>
        <w:tab/>
      </w:r>
      <w:r>
        <w:tab/>
      </w:r>
      <w:r>
        <w:tab/>
      </w:r>
      <w:r>
        <w:tab/>
      </w:r>
      <w:r>
        <w:tab/>
      </w:r>
      <w:r w:rsidRPr="00036278">
        <w:rPr>
          <w:b/>
          <w:bCs/>
        </w:rPr>
        <w:t>Bilaga 1</w:t>
      </w:r>
      <w:r w:rsidR="000E57D7" w:rsidRPr="00036278">
        <w:rPr>
          <w:b/>
          <w:bCs/>
          <w:noProof/>
        </w:rPr>
        <w:drawing>
          <wp:anchor distT="0" distB="0" distL="114300" distR="114300" simplePos="0" relativeHeight="251660288" behindDoc="0" locked="0" layoutInCell="1" allowOverlap="1" wp14:anchorId="2DCF9635" wp14:editId="738D0017">
            <wp:simplePos x="0" y="0"/>
            <wp:positionH relativeFrom="column">
              <wp:posOffset>25544</wp:posOffset>
            </wp:positionH>
            <wp:positionV relativeFrom="paragraph">
              <wp:posOffset>257037</wp:posOffset>
            </wp:positionV>
            <wp:extent cx="5613721" cy="7249787"/>
            <wp:effectExtent l="0" t="0" r="6350" b="8890"/>
            <wp:wrapThrough wrapText="bothSides">
              <wp:wrapPolygon edited="0">
                <wp:start x="0" y="0"/>
                <wp:lineTo x="0" y="21570"/>
                <wp:lineTo x="21551" y="21570"/>
                <wp:lineTo x="21551"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412" t="3060" r="-239" b="3433"/>
                    <a:stretch/>
                  </pic:blipFill>
                  <pic:spPr bwMode="auto">
                    <a:xfrm>
                      <a:off x="0" y="0"/>
                      <a:ext cx="5615013" cy="725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6EDAC" w14:textId="460B0A9A" w:rsidR="002C2FF6" w:rsidRDefault="000E57D7" w:rsidP="002646AE">
      <w:pPr>
        <w:pStyle w:val="Rubrik1"/>
      </w:pPr>
      <w:bookmarkStart w:id="43" w:name="_Toc38368999"/>
      <w:bookmarkStart w:id="44" w:name="_Toc40262443"/>
      <w:r w:rsidRPr="000E57D7">
        <w:rPr>
          <w:noProof/>
        </w:rPr>
        <w:lastRenderedPageBreak/>
        <w:drawing>
          <wp:inline distT="0" distB="0" distL="0" distR="0" wp14:anchorId="68928855" wp14:editId="09465F28">
            <wp:extent cx="5759450" cy="813625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36255"/>
                    </a:xfrm>
                    <a:prstGeom prst="rect">
                      <a:avLst/>
                    </a:prstGeom>
                    <a:noFill/>
                    <a:ln>
                      <a:noFill/>
                    </a:ln>
                  </pic:spPr>
                </pic:pic>
              </a:graphicData>
            </a:graphic>
          </wp:inline>
        </w:drawing>
      </w:r>
      <w:bookmarkEnd w:id="43"/>
      <w:bookmarkEnd w:id="44"/>
    </w:p>
    <w:p w14:paraId="42106C19" w14:textId="4398EC93" w:rsidR="002646AE" w:rsidRDefault="000E57D7" w:rsidP="002646AE">
      <w:pPr>
        <w:pStyle w:val="Rubrik1"/>
      </w:pPr>
      <w:bookmarkStart w:id="45" w:name="_Toc38369000"/>
      <w:bookmarkStart w:id="46" w:name="_Toc40262444"/>
      <w:r w:rsidRPr="000E57D7">
        <w:rPr>
          <w:noProof/>
        </w:rPr>
        <w:lastRenderedPageBreak/>
        <w:drawing>
          <wp:inline distT="0" distB="0" distL="0" distR="0" wp14:anchorId="2F3926BE" wp14:editId="7843296B">
            <wp:extent cx="5759450" cy="81375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37525"/>
                    </a:xfrm>
                    <a:prstGeom prst="rect">
                      <a:avLst/>
                    </a:prstGeom>
                    <a:noFill/>
                    <a:ln>
                      <a:noFill/>
                    </a:ln>
                  </pic:spPr>
                </pic:pic>
              </a:graphicData>
            </a:graphic>
          </wp:inline>
        </w:drawing>
      </w:r>
      <w:bookmarkEnd w:id="45"/>
      <w:bookmarkEnd w:id="46"/>
    </w:p>
    <w:p w14:paraId="5CB8A33C" w14:textId="242EEF24" w:rsidR="000E57D7" w:rsidRDefault="000E57D7" w:rsidP="000E57D7">
      <w:r w:rsidRPr="000E57D7">
        <w:rPr>
          <w:noProof/>
        </w:rPr>
        <w:lastRenderedPageBreak/>
        <w:drawing>
          <wp:inline distT="0" distB="0" distL="0" distR="0" wp14:anchorId="4353EDD6" wp14:editId="72DD81AA">
            <wp:extent cx="5759450" cy="813752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37525"/>
                    </a:xfrm>
                    <a:prstGeom prst="rect">
                      <a:avLst/>
                    </a:prstGeom>
                    <a:noFill/>
                    <a:ln>
                      <a:noFill/>
                    </a:ln>
                  </pic:spPr>
                </pic:pic>
              </a:graphicData>
            </a:graphic>
          </wp:inline>
        </w:drawing>
      </w:r>
      <w:r w:rsidRPr="000E57D7">
        <w:rPr>
          <w:noProof/>
        </w:rPr>
        <w:lastRenderedPageBreak/>
        <w:drawing>
          <wp:inline distT="0" distB="0" distL="0" distR="0" wp14:anchorId="2A88CF55" wp14:editId="4C77A451">
            <wp:extent cx="5759450" cy="8137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137525"/>
                    </a:xfrm>
                    <a:prstGeom prst="rect">
                      <a:avLst/>
                    </a:prstGeom>
                    <a:noFill/>
                    <a:ln>
                      <a:noFill/>
                    </a:ln>
                  </pic:spPr>
                </pic:pic>
              </a:graphicData>
            </a:graphic>
          </wp:inline>
        </w:drawing>
      </w:r>
    </w:p>
    <w:p w14:paraId="7C744271" w14:textId="6A1EC629" w:rsidR="004615E1" w:rsidRDefault="004154F9" w:rsidP="004154F9">
      <w:pPr>
        <w:jc w:val="right"/>
      </w:pPr>
      <w:r>
        <w:lastRenderedPageBreak/>
        <w:tab/>
      </w:r>
      <w:r>
        <w:rPr>
          <w:b/>
          <w:bCs/>
        </w:rPr>
        <w:t xml:space="preserve">Bilaga 2 </w:t>
      </w:r>
      <w:r w:rsidR="004615E1">
        <w:rPr>
          <w:noProof/>
        </w:rPr>
        <w:drawing>
          <wp:inline distT="0" distB="0" distL="0" distR="0" wp14:anchorId="51C7C989" wp14:editId="25356522">
            <wp:extent cx="6375046" cy="8030336"/>
            <wp:effectExtent l="0" t="0" r="6985" b="889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3735" cy="8142053"/>
                    </a:xfrm>
                    <a:prstGeom prst="rect">
                      <a:avLst/>
                    </a:prstGeom>
                    <a:noFill/>
                    <a:ln>
                      <a:noFill/>
                    </a:ln>
                  </pic:spPr>
                </pic:pic>
              </a:graphicData>
            </a:graphic>
          </wp:inline>
        </w:drawing>
      </w:r>
    </w:p>
    <w:p w14:paraId="17DD0228" w14:textId="38BD4BA4" w:rsidR="004615E1" w:rsidRDefault="004615E1" w:rsidP="000E57D7">
      <w:r>
        <w:rPr>
          <w:noProof/>
        </w:rPr>
        <w:lastRenderedPageBreak/>
        <w:drawing>
          <wp:inline distT="0" distB="0" distL="0" distR="0" wp14:anchorId="740912DE" wp14:editId="59D584D2">
            <wp:extent cx="5756910" cy="773684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7736840"/>
                    </a:xfrm>
                    <a:prstGeom prst="rect">
                      <a:avLst/>
                    </a:prstGeom>
                    <a:noFill/>
                    <a:ln>
                      <a:noFill/>
                    </a:ln>
                  </pic:spPr>
                </pic:pic>
              </a:graphicData>
            </a:graphic>
          </wp:inline>
        </w:drawing>
      </w:r>
    </w:p>
    <w:p w14:paraId="510B95A3" w14:textId="0AA1D14B" w:rsidR="004615E1" w:rsidRDefault="004615E1" w:rsidP="000E57D7">
      <w:r>
        <w:rPr>
          <w:noProof/>
        </w:rPr>
        <w:lastRenderedPageBreak/>
        <w:drawing>
          <wp:inline distT="0" distB="0" distL="0" distR="0" wp14:anchorId="4FFCFE8F" wp14:editId="0EE94ACB">
            <wp:extent cx="5756910" cy="747395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7473950"/>
                    </a:xfrm>
                    <a:prstGeom prst="rect">
                      <a:avLst/>
                    </a:prstGeom>
                    <a:noFill/>
                    <a:ln>
                      <a:noFill/>
                    </a:ln>
                  </pic:spPr>
                </pic:pic>
              </a:graphicData>
            </a:graphic>
          </wp:inline>
        </w:drawing>
      </w:r>
    </w:p>
    <w:p w14:paraId="7CE6D1BB" w14:textId="5F1E29ED" w:rsidR="004615E1" w:rsidRDefault="004615E1" w:rsidP="000E57D7">
      <w:r>
        <w:rPr>
          <w:noProof/>
        </w:rPr>
        <w:lastRenderedPageBreak/>
        <w:drawing>
          <wp:inline distT="0" distB="0" distL="0" distR="0" wp14:anchorId="70ABF124" wp14:editId="0200C7DC">
            <wp:extent cx="5756910" cy="735520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7355205"/>
                    </a:xfrm>
                    <a:prstGeom prst="rect">
                      <a:avLst/>
                    </a:prstGeom>
                    <a:noFill/>
                    <a:ln>
                      <a:noFill/>
                    </a:ln>
                  </pic:spPr>
                </pic:pic>
              </a:graphicData>
            </a:graphic>
          </wp:inline>
        </w:drawing>
      </w:r>
    </w:p>
    <w:p w14:paraId="233B6482" w14:textId="5AC7CEEF" w:rsidR="004615E1" w:rsidRDefault="004615E1" w:rsidP="000E57D7">
      <w:r>
        <w:rPr>
          <w:noProof/>
        </w:rPr>
        <w:lastRenderedPageBreak/>
        <w:drawing>
          <wp:inline distT="0" distB="0" distL="0" distR="0" wp14:anchorId="4AE358A5" wp14:editId="2160E077">
            <wp:extent cx="5756910" cy="7482205"/>
            <wp:effectExtent l="0" t="0" r="0" b="44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7482205"/>
                    </a:xfrm>
                    <a:prstGeom prst="rect">
                      <a:avLst/>
                    </a:prstGeom>
                    <a:noFill/>
                    <a:ln>
                      <a:noFill/>
                    </a:ln>
                  </pic:spPr>
                </pic:pic>
              </a:graphicData>
            </a:graphic>
          </wp:inline>
        </w:drawing>
      </w:r>
    </w:p>
    <w:p w14:paraId="6E04DDA5" w14:textId="77777777" w:rsidR="009262CF" w:rsidRDefault="009262CF" w:rsidP="009262CF">
      <w:pPr>
        <w:shd w:val="clear" w:color="auto" w:fill="FFFFFF"/>
        <w:jc w:val="center"/>
        <w:rPr>
          <w:rFonts w:ascii="Helvetica" w:hAnsi="Helvetica" w:cs="Helvetica"/>
          <w:color w:val="222222"/>
        </w:rPr>
      </w:pPr>
      <w:r>
        <w:rPr>
          <w:rFonts w:ascii="Helvetica" w:hAnsi="Helvetica" w:cs="Helvetica"/>
          <w:b/>
          <w:bCs/>
          <w:color w:val="222222"/>
        </w:rPr>
        <w:t> </w:t>
      </w:r>
    </w:p>
    <w:tbl>
      <w:tblPr>
        <w:tblW w:w="5000" w:type="pct"/>
        <w:jc w:val="center"/>
        <w:tblCellMar>
          <w:left w:w="0" w:type="dxa"/>
          <w:right w:w="0" w:type="dxa"/>
        </w:tblCellMar>
        <w:tblLook w:val="04A0" w:firstRow="1" w:lastRow="0" w:firstColumn="1" w:lastColumn="0" w:noHBand="0" w:noVBand="1"/>
      </w:tblPr>
      <w:tblGrid>
        <w:gridCol w:w="9070"/>
      </w:tblGrid>
      <w:tr w:rsidR="009262CF" w14:paraId="1ADDFED0" w14:textId="77777777">
        <w:trPr>
          <w:jc w:val="center"/>
        </w:trPr>
        <w:tc>
          <w:tcPr>
            <w:tcW w:w="9000" w:type="dxa"/>
            <w:vAlign w:val="center"/>
            <w:hideMark/>
          </w:tcPr>
          <w:tbl>
            <w:tblPr>
              <w:tblW w:w="5000" w:type="pct"/>
              <w:jc w:val="center"/>
              <w:tblCellMar>
                <w:left w:w="0" w:type="dxa"/>
                <w:right w:w="0" w:type="dxa"/>
              </w:tblCellMar>
              <w:tblLook w:val="04A0" w:firstRow="1" w:lastRow="0" w:firstColumn="1" w:lastColumn="0" w:noHBand="0" w:noVBand="1"/>
            </w:tblPr>
            <w:tblGrid>
              <w:gridCol w:w="9070"/>
            </w:tblGrid>
            <w:tr w:rsidR="009262CF" w14:paraId="6D1B5716" w14:textId="77777777">
              <w:trPr>
                <w:jc w:val="center"/>
              </w:trPr>
              <w:tc>
                <w:tcPr>
                  <w:tcW w:w="5000" w:type="pct"/>
                  <w:vAlign w:val="center"/>
                  <w:hideMark/>
                </w:tcPr>
                <w:p w14:paraId="4BB8016C" w14:textId="77777777" w:rsidR="009262CF" w:rsidRDefault="009262CF">
                  <w:pPr>
                    <w:jc w:val="center"/>
                    <w:rPr>
                      <w:rFonts w:ascii="Helvetica" w:hAnsi="Helvetica" w:cs="Helvetica"/>
                    </w:rPr>
                  </w:pPr>
                </w:p>
              </w:tc>
            </w:tr>
          </w:tbl>
          <w:p w14:paraId="4CE8D270" w14:textId="77777777" w:rsidR="009262CF" w:rsidRDefault="009262CF">
            <w:pPr>
              <w:jc w:val="center"/>
              <w:rPr>
                <w:rFonts w:ascii="Helvetica" w:hAnsi="Helvetica" w:cs="Helvetica"/>
              </w:rPr>
            </w:pPr>
          </w:p>
        </w:tc>
      </w:tr>
    </w:tbl>
    <w:p w14:paraId="51852929" w14:textId="60A977FC" w:rsidR="009262CF" w:rsidRDefault="009262CF" w:rsidP="009262CF">
      <w:pPr>
        <w:shd w:val="clear" w:color="auto" w:fill="FFFFFF"/>
        <w:jc w:val="center"/>
        <w:rPr>
          <w:rFonts w:ascii="Helvetica" w:hAnsi="Helvetica" w:cs="Helvetica"/>
          <w:vanish/>
          <w:color w:val="222222"/>
        </w:rPr>
      </w:pPr>
    </w:p>
    <w:p w14:paraId="16526E5E" w14:textId="6D76866D" w:rsidR="004154F9" w:rsidRPr="004154F9" w:rsidRDefault="004154F9" w:rsidP="004154F9">
      <w:pPr>
        <w:jc w:val="right"/>
        <w:rPr>
          <w:b/>
          <w:bCs/>
        </w:rPr>
      </w:pPr>
      <w:r>
        <w:rPr>
          <w:b/>
          <w:bCs/>
        </w:rPr>
        <w:lastRenderedPageBreak/>
        <w:t>Bilaga 3</w:t>
      </w:r>
    </w:p>
    <w:p w14:paraId="3E5A7DF7" w14:textId="5C0065E8" w:rsidR="004615E1" w:rsidRDefault="00AE0147" w:rsidP="004154F9">
      <w:r>
        <w:rPr>
          <w:noProof/>
        </w:rPr>
        <w:drawing>
          <wp:inline distT="0" distB="0" distL="0" distR="0" wp14:anchorId="5984B7BC" wp14:editId="459E206D">
            <wp:extent cx="6823832" cy="766381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29521" cy="7782514"/>
                    </a:xfrm>
                    <a:prstGeom prst="rect">
                      <a:avLst/>
                    </a:prstGeom>
                    <a:noFill/>
                    <a:ln>
                      <a:noFill/>
                    </a:ln>
                  </pic:spPr>
                </pic:pic>
              </a:graphicData>
            </a:graphic>
          </wp:inline>
        </w:drawing>
      </w:r>
    </w:p>
    <w:p w14:paraId="675F85AF" w14:textId="569865E9" w:rsidR="001D7683" w:rsidRDefault="001D7683" w:rsidP="000E57D7"/>
    <w:p w14:paraId="2F8A8598" w14:textId="7033EBE9" w:rsidR="001D7683" w:rsidRDefault="001D7683" w:rsidP="000E57D7"/>
    <w:p w14:paraId="12EE45BB" w14:textId="0376F20D" w:rsidR="001D7683" w:rsidRPr="004154F9" w:rsidRDefault="004154F9" w:rsidP="004154F9">
      <w:pPr>
        <w:jc w:val="right"/>
        <w:rPr>
          <w:b/>
          <w:bCs/>
        </w:rPr>
      </w:pPr>
      <w:r>
        <w:rPr>
          <w:b/>
          <w:bCs/>
        </w:rPr>
        <w:lastRenderedPageBreak/>
        <w:t>Bilaga 4</w:t>
      </w:r>
    </w:p>
    <w:p w14:paraId="4437FD44" w14:textId="32FBF9B0" w:rsidR="001D7683" w:rsidRDefault="001D7683" w:rsidP="000E57D7"/>
    <w:p w14:paraId="07A6A291" w14:textId="1EB74F0C" w:rsidR="001D7683" w:rsidRDefault="001D7683" w:rsidP="000E57D7"/>
    <w:p w14:paraId="796045F0" w14:textId="7D680C6F" w:rsidR="001D7683" w:rsidRDefault="001D7683" w:rsidP="000E57D7"/>
    <w:p w14:paraId="399291C2" w14:textId="1D05D9A3" w:rsidR="004615E1" w:rsidRDefault="004615E1" w:rsidP="000E57D7">
      <w:r>
        <w:rPr>
          <w:noProof/>
        </w:rPr>
        <w:drawing>
          <wp:inline distT="0" distB="0" distL="0" distR="0" wp14:anchorId="502DB204" wp14:editId="7CB4F8E5">
            <wp:extent cx="6483350" cy="7219607"/>
            <wp:effectExtent l="0" t="0" r="0"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5132" cy="7232727"/>
                    </a:xfrm>
                    <a:prstGeom prst="rect">
                      <a:avLst/>
                    </a:prstGeom>
                    <a:noFill/>
                    <a:ln>
                      <a:noFill/>
                    </a:ln>
                  </pic:spPr>
                </pic:pic>
              </a:graphicData>
            </a:graphic>
          </wp:inline>
        </w:drawing>
      </w:r>
    </w:p>
    <w:p w14:paraId="047B0C2C" w14:textId="2D792F12" w:rsidR="004154F9" w:rsidRPr="004154F9" w:rsidRDefault="004154F9" w:rsidP="004154F9">
      <w:pPr>
        <w:jc w:val="right"/>
        <w:rPr>
          <w:b/>
          <w:bCs/>
        </w:rPr>
      </w:pPr>
      <w:r>
        <w:rPr>
          <w:b/>
          <w:bCs/>
        </w:rPr>
        <w:lastRenderedPageBreak/>
        <w:t>Bilaga 5</w:t>
      </w:r>
    </w:p>
    <w:p w14:paraId="12ADD9D7" w14:textId="1E4D206B" w:rsidR="00AE0147" w:rsidRDefault="00AE0147" w:rsidP="000E57D7">
      <w:r>
        <w:rPr>
          <w:noProof/>
        </w:rPr>
        <w:drawing>
          <wp:inline distT="0" distB="0" distL="0" distR="0" wp14:anchorId="7491745A" wp14:editId="5FA240AB">
            <wp:extent cx="5753100" cy="659765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6597650"/>
                    </a:xfrm>
                    <a:prstGeom prst="rect">
                      <a:avLst/>
                    </a:prstGeom>
                    <a:noFill/>
                    <a:ln>
                      <a:noFill/>
                    </a:ln>
                  </pic:spPr>
                </pic:pic>
              </a:graphicData>
            </a:graphic>
          </wp:inline>
        </w:drawing>
      </w:r>
    </w:p>
    <w:p w14:paraId="7BE37816" w14:textId="77777777" w:rsidR="004154F9" w:rsidRDefault="004154F9" w:rsidP="000E57D7"/>
    <w:p w14:paraId="0FE15A8D" w14:textId="334BE3E3" w:rsidR="00707639" w:rsidRDefault="004154F9" w:rsidP="004154F9">
      <w:pPr>
        <w:jc w:val="right"/>
      </w:pPr>
      <w:r>
        <w:rPr>
          <w:b/>
          <w:bCs/>
        </w:rPr>
        <w:lastRenderedPageBreak/>
        <w:t>Bilaga 6</w:t>
      </w:r>
      <w:r w:rsidR="00707639">
        <w:rPr>
          <w:noProof/>
        </w:rPr>
        <w:drawing>
          <wp:inline distT="0" distB="0" distL="0" distR="0" wp14:anchorId="34045181" wp14:editId="11C24E32">
            <wp:extent cx="5759450" cy="7556500"/>
            <wp:effectExtent l="0" t="0" r="0" b="635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7556500"/>
                    </a:xfrm>
                    <a:prstGeom prst="rect">
                      <a:avLst/>
                    </a:prstGeom>
                    <a:noFill/>
                    <a:ln>
                      <a:noFill/>
                    </a:ln>
                  </pic:spPr>
                </pic:pic>
              </a:graphicData>
            </a:graphic>
          </wp:inline>
        </w:drawing>
      </w:r>
    </w:p>
    <w:p w14:paraId="5D49A53D" w14:textId="62CB81BF" w:rsidR="00707639" w:rsidRDefault="00707639" w:rsidP="000E57D7">
      <w:r>
        <w:rPr>
          <w:noProof/>
        </w:rPr>
        <w:lastRenderedPageBreak/>
        <w:drawing>
          <wp:inline distT="0" distB="0" distL="0" distR="0" wp14:anchorId="600DB1B7" wp14:editId="20DA4D2F">
            <wp:extent cx="6426200" cy="8133713"/>
            <wp:effectExtent l="0" t="0" r="0" b="127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50708" cy="8164733"/>
                    </a:xfrm>
                    <a:prstGeom prst="rect">
                      <a:avLst/>
                    </a:prstGeom>
                    <a:noFill/>
                    <a:ln>
                      <a:noFill/>
                    </a:ln>
                  </pic:spPr>
                </pic:pic>
              </a:graphicData>
            </a:graphic>
          </wp:inline>
        </w:drawing>
      </w:r>
    </w:p>
    <w:p w14:paraId="343D6ECE" w14:textId="6DC08A8D" w:rsidR="00707639" w:rsidRDefault="00707639" w:rsidP="000E57D7">
      <w:r>
        <w:rPr>
          <w:noProof/>
        </w:rPr>
        <w:lastRenderedPageBreak/>
        <w:drawing>
          <wp:inline distT="0" distB="0" distL="0" distR="0" wp14:anchorId="6576E6C0" wp14:editId="1B4629DC">
            <wp:extent cx="6267450" cy="8001882"/>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4973" cy="8024255"/>
                    </a:xfrm>
                    <a:prstGeom prst="rect">
                      <a:avLst/>
                    </a:prstGeom>
                    <a:noFill/>
                    <a:ln>
                      <a:noFill/>
                    </a:ln>
                  </pic:spPr>
                </pic:pic>
              </a:graphicData>
            </a:graphic>
          </wp:inline>
        </w:drawing>
      </w:r>
    </w:p>
    <w:p w14:paraId="0E9034D1" w14:textId="36FCCA64" w:rsidR="00707639" w:rsidRDefault="00707639" w:rsidP="000E57D7">
      <w:r>
        <w:rPr>
          <w:noProof/>
        </w:rPr>
        <w:lastRenderedPageBreak/>
        <w:drawing>
          <wp:inline distT="0" distB="0" distL="0" distR="0" wp14:anchorId="496828B6" wp14:editId="3BE40E13">
            <wp:extent cx="6038850" cy="7980859"/>
            <wp:effectExtent l="0" t="0" r="0" b="127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4857" cy="7988797"/>
                    </a:xfrm>
                    <a:prstGeom prst="rect">
                      <a:avLst/>
                    </a:prstGeom>
                    <a:noFill/>
                    <a:ln>
                      <a:noFill/>
                    </a:ln>
                  </pic:spPr>
                </pic:pic>
              </a:graphicData>
            </a:graphic>
          </wp:inline>
        </w:drawing>
      </w:r>
    </w:p>
    <w:p w14:paraId="1AED2FDA" w14:textId="047D6887" w:rsidR="00707639" w:rsidRDefault="00707639" w:rsidP="000E57D7">
      <w:r>
        <w:rPr>
          <w:noProof/>
        </w:rPr>
        <w:lastRenderedPageBreak/>
        <w:drawing>
          <wp:inline distT="0" distB="0" distL="0" distR="0" wp14:anchorId="46219858" wp14:editId="4573BF44">
            <wp:extent cx="6205807" cy="8210550"/>
            <wp:effectExtent l="0" t="0" r="508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8058" cy="8226759"/>
                    </a:xfrm>
                    <a:prstGeom prst="rect">
                      <a:avLst/>
                    </a:prstGeom>
                    <a:noFill/>
                    <a:ln>
                      <a:noFill/>
                    </a:ln>
                  </pic:spPr>
                </pic:pic>
              </a:graphicData>
            </a:graphic>
          </wp:inline>
        </w:drawing>
      </w:r>
    </w:p>
    <w:p w14:paraId="5A1FA7D5" w14:textId="24D387A9" w:rsidR="00707639" w:rsidRDefault="00707639" w:rsidP="000E57D7">
      <w:r>
        <w:rPr>
          <w:noProof/>
        </w:rPr>
        <w:lastRenderedPageBreak/>
        <w:drawing>
          <wp:inline distT="0" distB="0" distL="0" distR="0" wp14:anchorId="1188563B" wp14:editId="0DEEFFAF">
            <wp:extent cx="6153150" cy="8006591"/>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9843" cy="8015300"/>
                    </a:xfrm>
                    <a:prstGeom prst="rect">
                      <a:avLst/>
                    </a:prstGeom>
                    <a:noFill/>
                    <a:ln>
                      <a:noFill/>
                    </a:ln>
                  </pic:spPr>
                </pic:pic>
              </a:graphicData>
            </a:graphic>
          </wp:inline>
        </w:drawing>
      </w:r>
    </w:p>
    <w:p w14:paraId="620822E1" w14:textId="56CBAA96" w:rsidR="00707639" w:rsidRPr="000E57D7" w:rsidRDefault="00707639" w:rsidP="000E57D7"/>
    <w:sectPr w:rsidR="00707639" w:rsidRPr="000E57D7" w:rsidSect="0089024E">
      <w:headerReference w:type="default" r:id="rId45"/>
      <w:footerReference w:type="default" r:id="rId46"/>
      <w:pgSz w:w="11906" w:h="16838" w:code="9"/>
      <w:pgMar w:top="1418" w:right="1418" w:bottom="1985" w:left="1418" w:header="680"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56949" w14:textId="77777777" w:rsidR="00F07E6E" w:rsidRDefault="00F07E6E" w:rsidP="00B90A64">
      <w:pPr>
        <w:spacing w:after="0"/>
      </w:pPr>
      <w:r>
        <w:separator/>
      </w:r>
    </w:p>
  </w:endnote>
  <w:endnote w:type="continuationSeparator" w:id="0">
    <w:p w14:paraId="23B5744E" w14:textId="77777777" w:rsidR="00F07E6E" w:rsidRDefault="00F07E6E" w:rsidP="00B90A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A49AB" w14:textId="13400427" w:rsidR="00184163" w:rsidRDefault="00184163" w:rsidP="0089024E">
    <w:pPr>
      <w:pStyle w:val="Sidfot"/>
    </w:pPr>
  </w:p>
  <w:p w14:paraId="67837A40" w14:textId="4D382B3D" w:rsidR="00184163" w:rsidRPr="009B443A" w:rsidRDefault="00184163" w:rsidP="009B443A">
    <w:pP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1787935"/>
      <w:docPartObj>
        <w:docPartGallery w:val="Page Numbers (Bottom of Page)"/>
        <w:docPartUnique/>
      </w:docPartObj>
    </w:sdtPr>
    <w:sdtContent>
      <w:p w14:paraId="0C2B4EDE" w14:textId="06C90C30" w:rsidR="00184163" w:rsidRDefault="00184163">
        <w:pPr>
          <w:pStyle w:val="Sidfot"/>
          <w:jc w:val="center"/>
        </w:pPr>
        <w:r>
          <w:fldChar w:fldCharType="begin"/>
        </w:r>
        <w:r>
          <w:instrText>PAGE   \* MERGEFORMAT</w:instrText>
        </w:r>
        <w:r>
          <w:fldChar w:fldCharType="separate"/>
        </w:r>
        <w:r>
          <w:t>2</w:t>
        </w:r>
        <w:r>
          <w:fldChar w:fldCharType="end"/>
        </w:r>
      </w:p>
    </w:sdtContent>
  </w:sdt>
  <w:p w14:paraId="70A2ABA1" w14:textId="608D4797" w:rsidR="00184163" w:rsidRPr="002646AE" w:rsidRDefault="00184163" w:rsidP="002646A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6EFF0" w14:textId="77777777" w:rsidR="00F07E6E" w:rsidRDefault="00F07E6E" w:rsidP="00B90A64">
      <w:pPr>
        <w:spacing w:after="0"/>
      </w:pPr>
      <w:bookmarkStart w:id="0" w:name="_Hlk39741926"/>
      <w:bookmarkEnd w:id="0"/>
      <w:r>
        <w:separator/>
      </w:r>
    </w:p>
  </w:footnote>
  <w:footnote w:type="continuationSeparator" w:id="0">
    <w:p w14:paraId="334F1A0C" w14:textId="77777777" w:rsidR="00F07E6E" w:rsidRDefault="00F07E6E" w:rsidP="00B90A6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7B7F7" w14:textId="7C9FA243" w:rsidR="00184163" w:rsidRDefault="00184163">
    <w:r>
      <w:ptab w:relativeTo="margin" w:alignment="center" w:leader="none"/>
    </w:r>
  </w:p>
  <w:tbl>
    <w:tblPr>
      <w:tblW w:w="10363" w:type="dxa"/>
      <w:tblInd w:w="-680" w:type="dxa"/>
      <w:tblCellMar>
        <w:left w:w="0" w:type="dxa"/>
        <w:right w:w="0" w:type="dxa"/>
      </w:tblCellMar>
      <w:tblLook w:val="04A0" w:firstRow="1" w:lastRow="0" w:firstColumn="1" w:lastColumn="0" w:noHBand="0" w:noVBand="1"/>
    </w:tblPr>
    <w:tblGrid>
      <w:gridCol w:w="881"/>
      <w:gridCol w:w="2209"/>
      <w:gridCol w:w="7273"/>
    </w:tblGrid>
    <w:tr w:rsidR="00184163" w:rsidRPr="00A6335D" w14:paraId="57709479" w14:textId="77777777" w:rsidTr="00441075">
      <w:trPr>
        <w:trHeight w:val="140"/>
      </w:trPr>
      <w:tc>
        <w:tcPr>
          <w:tcW w:w="881" w:type="dxa"/>
          <w:vMerge w:val="restart"/>
          <w:shd w:val="clear" w:color="auto" w:fill="auto"/>
        </w:tcPr>
        <w:p w14:paraId="7FFDC410" w14:textId="77777777" w:rsidR="00184163" w:rsidRPr="00A6335D" w:rsidRDefault="00184163" w:rsidP="00053D66">
          <w:pPr>
            <w:pStyle w:val="Sidhuvud"/>
            <w:tabs>
              <w:tab w:val="clear" w:pos="4513"/>
            </w:tabs>
            <w:spacing w:after="0"/>
            <w:ind w:right="-142"/>
            <w:rPr>
              <w:sz w:val="16"/>
            </w:rPr>
          </w:pPr>
        </w:p>
      </w:tc>
      <w:tc>
        <w:tcPr>
          <w:tcW w:w="2209" w:type="dxa"/>
          <w:vMerge w:val="restart"/>
          <w:shd w:val="clear" w:color="auto" w:fill="auto"/>
        </w:tcPr>
        <w:p w14:paraId="4557A537" w14:textId="31EBB7C9" w:rsidR="00184163" w:rsidRPr="00A6335D" w:rsidRDefault="00184163" w:rsidP="00053D66">
          <w:pPr>
            <w:pStyle w:val="Sidhuvud"/>
            <w:tabs>
              <w:tab w:val="clear" w:pos="4513"/>
            </w:tabs>
            <w:spacing w:after="0"/>
            <w:rPr>
              <w:sz w:val="16"/>
            </w:rPr>
          </w:pPr>
          <w:r>
            <w:rPr>
              <w:noProof/>
              <w:sz w:val="16"/>
              <w:lang w:eastAsia="sv-SE"/>
            </w:rPr>
            <w:drawing>
              <wp:inline distT="0" distB="0" distL="0" distR="0" wp14:anchorId="06EDA7F9" wp14:editId="6651B719">
                <wp:extent cx="1295400" cy="1333500"/>
                <wp:effectExtent l="0" t="0" r="0" b="12700"/>
                <wp:docPr id="26" name="Bild 24" descr="LO_GU_CMYK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_GU_CMYK_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inline>
            </w:drawing>
          </w:r>
        </w:p>
      </w:tc>
      <w:tc>
        <w:tcPr>
          <w:tcW w:w="7273" w:type="dxa"/>
          <w:shd w:val="clear" w:color="auto" w:fill="auto"/>
        </w:tcPr>
        <w:p w14:paraId="4E6A19E7" w14:textId="77777777" w:rsidR="00184163" w:rsidRPr="00A6335D" w:rsidRDefault="00184163" w:rsidP="00053D66">
          <w:pPr>
            <w:pStyle w:val="Sidhuvud"/>
            <w:tabs>
              <w:tab w:val="clear" w:pos="4513"/>
            </w:tabs>
            <w:spacing w:after="0"/>
            <w:jc w:val="right"/>
            <w:rPr>
              <w:sz w:val="16"/>
            </w:rPr>
          </w:pPr>
        </w:p>
      </w:tc>
    </w:tr>
    <w:tr w:rsidR="00184163" w:rsidRPr="002D1A60" w14:paraId="1FCFEE17" w14:textId="77777777" w:rsidTr="00441075">
      <w:trPr>
        <w:cantSplit/>
        <w:trHeight w:val="285"/>
      </w:trPr>
      <w:tc>
        <w:tcPr>
          <w:tcW w:w="881" w:type="dxa"/>
          <w:vMerge/>
          <w:shd w:val="clear" w:color="auto" w:fill="auto"/>
        </w:tcPr>
        <w:p w14:paraId="14FCD2D5" w14:textId="77777777" w:rsidR="00184163" w:rsidRPr="00A6335D" w:rsidRDefault="00184163" w:rsidP="00053D66">
          <w:pPr>
            <w:pStyle w:val="Sidhuvud"/>
            <w:tabs>
              <w:tab w:val="clear" w:pos="4513"/>
            </w:tabs>
            <w:spacing w:after="0"/>
            <w:ind w:right="-142"/>
          </w:pPr>
        </w:p>
      </w:tc>
      <w:tc>
        <w:tcPr>
          <w:tcW w:w="2209" w:type="dxa"/>
          <w:vMerge/>
          <w:shd w:val="clear" w:color="auto" w:fill="auto"/>
        </w:tcPr>
        <w:p w14:paraId="4230E5EF" w14:textId="77777777" w:rsidR="00184163" w:rsidRPr="00A6335D" w:rsidRDefault="00184163" w:rsidP="00053D66">
          <w:pPr>
            <w:pStyle w:val="Sidhuvud"/>
            <w:tabs>
              <w:tab w:val="clear" w:pos="4513"/>
            </w:tabs>
            <w:spacing w:after="0"/>
            <w:rPr>
              <w:noProof/>
              <w:lang w:eastAsia="sv-SE"/>
            </w:rPr>
          </w:pPr>
        </w:p>
      </w:tc>
      <w:tc>
        <w:tcPr>
          <w:tcW w:w="7273" w:type="dxa"/>
          <w:shd w:val="clear" w:color="auto" w:fill="auto"/>
        </w:tcPr>
        <w:p w14:paraId="68F1D046" w14:textId="189C6191" w:rsidR="00184163" w:rsidRPr="002D1A60" w:rsidRDefault="00184163" w:rsidP="00053D66">
          <w:pPr>
            <w:pStyle w:val="Institutionsnamn"/>
          </w:pPr>
          <w:r>
            <w:t xml:space="preserve">   odontologi</w:t>
          </w:r>
        </w:p>
      </w:tc>
    </w:tr>
    <w:tr w:rsidR="00184163" w:rsidRPr="002D1A60" w14:paraId="503295FC" w14:textId="77777777" w:rsidTr="00441075">
      <w:trPr>
        <w:cantSplit/>
        <w:trHeight w:val="285"/>
      </w:trPr>
      <w:tc>
        <w:tcPr>
          <w:tcW w:w="881" w:type="dxa"/>
          <w:shd w:val="clear" w:color="auto" w:fill="auto"/>
        </w:tcPr>
        <w:p w14:paraId="39384863" w14:textId="77777777" w:rsidR="00184163" w:rsidRPr="00A6335D" w:rsidRDefault="00184163" w:rsidP="00053D66">
          <w:pPr>
            <w:pStyle w:val="Sidhuvud"/>
            <w:tabs>
              <w:tab w:val="clear" w:pos="4513"/>
            </w:tabs>
            <w:spacing w:after="0"/>
            <w:ind w:right="-142"/>
          </w:pPr>
        </w:p>
      </w:tc>
      <w:tc>
        <w:tcPr>
          <w:tcW w:w="2209" w:type="dxa"/>
          <w:shd w:val="clear" w:color="auto" w:fill="auto"/>
        </w:tcPr>
        <w:p w14:paraId="3F3DCB37" w14:textId="77777777" w:rsidR="00184163" w:rsidRPr="00A6335D" w:rsidRDefault="00184163" w:rsidP="00053D66">
          <w:pPr>
            <w:pStyle w:val="Sidhuvud"/>
            <w:tabs>
              <w:tab w:val="clear" w:pos="4513"/>
            </w:tabs>
            <w:spacing w:after="0"/>
            <w:rPr>
              <w:noProof/>
              <w:lang w:eastAsia="sv-SE"/>
            </w:rPr>
          </w:pPr>
        </w:p>
      </w:tc>
      <w:tc>
        <w:tcPr>
          <w:tcW w:w="7273" w:type="dxa"/>
          <w:shd w:val="clear" w:color="auto" w:fill="auto"/>
        </w:tcPr>
        <w:p w14:paraId="40A9E13C" w14:textId="77777777" w:rsidR="00184163" w:rsidRDefault="00184163" w:rsidP="00053D66">
          <w:pPr>
            <w:pStyle w:val="Institutionsnamn"/>
          </w:pPr>
        </w:p>
      </w:tc>
    </w:tr>
  </w:tbl>
  <w:p w14:paraId="7143BD3A" w14:textId="7DFE4D65" w:rsidR="00184163" w:rsidRDefault="00184163">
    <w:pPr>
      <w:pStyle w:val="Sidhuvud"/>
    </w:pPr>
  </w:p>
  <w:p w14:paraId="1FEC1899" w14:textId="3F7877A1" w:rsidR="00184163" w:rsidRDefault="00184163">
    <w:pPr>
      <w:pStyle w:val="Sidhuvud"/>
    </w:pPr>
  </w:p>
  <w:p w14:paraId="0B92315C" w14:textId="027C500C" w:rsidR="00184163" w:rsidRDefault="00184163">
    <w:pPr>
      <w:pStyle w:val="Sidhuvud"/>
    </w:pPr>
  </w:p>
  <w:p w14:paraId="7617839E" w14:textId="7F214B7E" w:rsidR="00184163" w:rsidRDefault="00184163">
    <w:pPr>
      <w:pStyle w:val="Sidhuvud"/>
    </w:pPr>
  </w:p>
  <w:p w14:paraId="3B5A24B9" w14:textId="77777777" w:rsidR="00184163" w:rsidRDefault="0018416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28" w:type="dxa"/>
      <w:tblInd w:w="-680" w:type="dxa"/>
      <w:tblCellMar>
        <w:left w:w="0" w:type="dxa"/>
        <w:right w:w="0" w:type="dxa"/>
      </w:tblCellMar>
      <w:tblLook w:val="04A0" w:firstRow="1" w:lastRow="0" w:firstColumn="1" w:lastColumn="0" w:noHBand="0" w:noVBand="1"/>
    </w:tblPr>
    <w:tblGrid>
      <w:gridCol w:w="653"/>
      <w:gridCol w:w="2437"/>
      <w:gridCol w:w="5387"/>
      <w:gridCol w:w="2551"/>
    </w:tblGrid>
    <w:tr w:rsidR="00184163" w:rsidRPr="00A6335D" w14:paraId="18DD6EE8" w14:textId="77777777" w:rsidTr="00234283">
      <w:trPr>
        <w:trHeight w:val="569"/>
      </w:trPr>
      <w:tc>
        <w:tcPr>
          <w:tcW w:w="653" w:type="dxa"/>
          <w:vMerge w:val="restart"/>
          <w:shd w:val="clear" w:color="auto" w:fill="auto"/>
        </w:tcPr>
        <w:p w14:paraId="26BCBED6" w14:textId="77777777" w:rsidR="00184163" w:rsidRPr="00A6335D" w:rsidRDefault="00184163" w:rsidP="00234283">
          <w:pPr>
            <w:pStyle w:val="Sidhuvud"/>
            <w:tabs>
              <w:tab w:val="clear" w:pos="4513"/>
            </w:tabs>
            <w:spacing w:after="0"/>
            <w:ind w:right="-142"/>
            <w:rPr>
              <w:sz w:val="16"/>
            </w:rPr>
          </w:pPr>
        </w:p>
      </w:tc>
      <w:tc>
        <w:tcPr>
          <w:tcW w:w="2437" w:type="dxa"/>
          <w:vMerge w:val="restart"/>
          <w:shd w:val="clear" w:color="auto" w:fill="auto"/>
        </w:tcPr>
        <w:p w14:paraId="31F1E119" w14:textId="77777777" w:rsidR="00184163" w:rsidRPr="00A6335D" w:rsidRDefault="00184163" w:rsidP="00234283">
          <w:pPr>
            <w:pStyle w:val="Sidhuvud"/>
            <w:tabs>
              <w:tab w:val="clear" w:pos="4513"/>
            </w:tabs>
            <w:spacing w:after="0"/>
            <w:rPr>
              <w:sz w:val="16"/>
            </w:rPr>
          </w:pPr>
          <w:r>
            <w:rPr>
              <w:noProof/>
              <w:sz w:val="16"/>
              <w:lang w:eastAsia="sv-SE"/>
            </w:rPr>
            <w:drawing>
              <wp:inline distT="0" distB="0" distL="0" distR="0" wp14:anchorId="33CDCEEF" wp14:editId="79887E90">
                <wp:extent cx="1295400" cy="1333500"/>
                <wp:effectExtent l="0" t="0" r="0" b="12700"/>
                <wp:docPr id="27" name="Bild 24" descr="LO_GU_CMYK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_GU_CMYK_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333500"/>
                        </a:xfrm>
                        <a:prstGeom prst="rect">
                          <a:avLst/>
                        </a:prstGeom>
                        <a:noFill/>
                        <a:ln>
                          <a:noFill/>
                        </a:ln>
                      </pic:spPr>
                    </pic:pic>
                  </a:graphicData>
                </a:graphic>
              </wp:inline>
            </w:drawing>
          </w:r>
        </w:p>
      </w:tc>
      <w:tc>
        <w:tcPr>
          <w:tcW w:w="5387" w:type="dxa"/>
          <w:shd w:val="clear" w:color="auto" w:fill="auto"/>
        </w:tcPr>
        <w:p w14:paraId="27554F41" w14:textId="77777777" w:rsidR="00184163" w:rsidRPr="00A6335D" w:rsidRDefault="00184163" w:rsidP="00234283">
          <w:pPr>
            <w:pStyle w:val="Sidhuvud"/>
            <w:tabs>
              <w:tab w:val="clear" w:pos="4513"/>
            </w:tabs>
            <w:spacing w:after="0"/>
            <w:jc w:val="right"/>
            <w:rPr>
              <w:sz w:val="16"/>
            </w:rPr>
          </w:pPr>
        </w:p>
      </w:tc>
      <w:tc>
        <w:tcPr>
          <w:tcW w:w="2551" w:type="dxa"/>
          <w:vMerge w:val="restart"/>
          <w:shd w:val="clear" w:color="auto" w:fill="auto"/>
          <w:textDirection w:val="tbRl"/>
        </w:tcPr>
        <w:p w14:paraId="0ECE3BEB" w14:textId="77777777" w:rsidR="00184163" w:rsidRPr="009D3FEF" w:rsidRDefault="00184163" w:rsidP="00234283">
          <w:pPr>
            <w:pStyle w:val="Sidhuvud"/>
            <w:jc w:val="center"/>
            <w:rPr>
              <w:sz w:val="96"/>
              <w:szCs w:val="96"/>
            </w:rPr>
          </w:pPr>
        </w:p>
      </w:tc>
    </w:tr>
    <w:tr w:rsidR="00184163" w:rsidRPr="00A6335D" w14:paraId="167367E9" w14:textId="77777777" w:rsidTr="00234283">
      <w:trPr>
        <w:cantSplit/>
        <w:trHeight w:val="1155"/>
      </w:trPr>
      <w:tc>
        <w:tcPr>
          <w:tcW w:w="653" w:type="dxa"/>
          <w:vMerge/>
          <w:shd w:val="clear" w:color="auto" w:fill="auto"/>
        </w:tcPr>
        <w:p w14:paraId="01F4672B" w14:textId="77777777" w:rsidR="00184163" w:rsidRPr="00A6335D" w:rsidRDefault="00184163" w:rsidP="00234283">
          <w:pPr>
            <w:pStyle w:val="Sidhuvud"/>
            <w:tabs>
              <w:tab w:val="clear" w:pos="4513"/>
            </w:tabs>
            <w:spacing w:after="0"/>
            <w:ind w:right="-142"/>
          </w:pPr>
        </w:p>
      </w:tc>
      <w:tc>
        <w:tcPr>
          <w:tcW w:w="2437" w:type="dxa"/>
          <w:vMerge/>
          <w:shd w:val="clear" w:color="auto" w:fill="auto"/>
        </w:tcPr>
        <w:p w14:paraId="18268888" w14:textId="77777777" w:rsidR="00184163" w:rsidRPr="00A6335D" w:rsidRDefault="00184163" w:rsidP="00234283">
          <w:pPr>
            <w:pStyle w:val="Sidhuvud"/>
            <w:tabs>
              <w:tab w:val="clear" w:pos="4513"/>
            </w:tabs>
            <w:spacing w:after="0"/>
            <w:rPr>
              <w:noProof/>
              <w:lang w:eastAsia="sv-SE"/>
            </w:rPr>
          </w:pPr>
        </w:p>
      </w:tc>
      <w:tc>
        <w:tcPr>
          <w:tcW w:w="5387" w:type="dxa"/>
          <w:shd w:val="clear" w:color="auto" w:fill="auto"/>
        </w:tcPr>
        <w:p w14:paraId="19508DD2" w14:textId="77777777" w:rsidR="00184163" w:rsidRPr="002D1A60" w:rsidRDefault="00184163" w:rsidP="002D1A60">
          <w:pPr>
            <w:pStyle w:val="Institutionsnamn"/>
          </w:pPr>
          <w:r>
            <w:t>odontologi</w:t>
          </w:r>
        </w:p>
      </w:tc>
      <w:tc>
        <w:tcPr>
          <w:tcW w:w="2551" w:type="dxa"/>
          <w:vMerge/>
          <w:shd w:val="clear" w:color="auto" w:fill="auto"/>
          <w:textDirection w:val="tbRl"/>
        </w:tcPr>
        <w:p w14:paraId="425D758D" w14:textId="77777777" w:rsidR="00184163" w:rsidRPr="002D1A60" w:rsidRDefault="00184163" w:rsidP="002D1A60">
          <w:pPr>
            <w:pStyle w:val="Institutionsnamn"/>
          </w:pPr>
        </w:p>
      </w:tc>
    </w:tr>
  </w:tbl>
  <w:p w14:paraId="64660645" w14:textId="77777777" w:rsidR="00184163" w:rsidRDefault="00184163" w:rsidP="00E953E2">
    <w:pPr>
      <w:pStyle w:val="Sidhuvud"/>
      <w:tabs>
        <w:tab w:val="clear" w:pos="4513"/>
      </w:tabs>
    </w:pPr>
  </w:p>
  <w:p w14:paraId="390B80D9" w14:textId="77777777" w:rsidR="00184163" w:rsidRDefault="00184163" w:rsidP="00E953E2">
    <w:pPr>
      <w:pStyle w:val="Sidhuvud"/>
      <w:tabs>
        <w:tab w:val="clear" w:pos="4513"/>
      </w:tabs>
    </w:pPr>
  </w:p>
  <w:p w14:paraId="095AE15F" w14:textId="77777777" w:rsidR="00184163" w:rsidRPr="005A44C1" w:rsidRDefault="00184163" w:rsidP="00E953E2">
    <w:pPr>
      <w:pStyle w:val="Sidhuvud"/>
      <w:tabs>
        <w:tab w:val="clear" w:pos="4513"/>
      </w:tabs>
    </w:pPr>
  </w:p>
  <w:p w14:paraId="7E84B97F" w14:textId="77777777" w:rsidR="00184163" w:rsidRDefault="00184163" w:rsidP="00E953E2">
    <w:pPr>
      <w:pStyle w:val="Sidhuvud"/>
    </w:pPr>
  </w:p>
  <w:p w14:paraId="44CD41FC" w14:textId="77777777" w:rsidR="00184163" w:rsidRDefault="0018416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C7647" w14:textId="77777777" w:rsidR="00184163" w:rsidRPr="00A3798E" w:rsidRDefault="00184163" w:rsidP="00A3798E">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78FCE" w14:textId="6955A5DD" w:rsidR="00184163" w:rsidRPr="00036278" w:rsidRDefault="00184163">
    <w:pPr>
      <w:pStyle w:val="Sidhuvud"/>
      <w:rPr>
        <w:b/>
        <w:bCs/>
        <w:sz w:val="22"/>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B2EF8"/>
    <w:multiLevelType w:val="hybridMultilevel"/>
    <w:tmpl w:val="1BAAB1BA"/>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1FC50B8"/>
    <w:multiLevelType w:val="hybridMultilevel"/>
    <w:tmpl w:val="88DABE48"/>
    <w:lvl w:ilvl="0" w:tplc="60B0C094">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 Narrow&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t0d2z94dwa9eexfxhxwv93r9prwpasf2ta&quot;&gt;pdb.eni&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817909"/>
    <w:rsid w:val="00000A6B"/>
    <w:rsid w:val="00003C0B"/>
    <w:rsid w:val="00025D0F"/>
    <w:rsid w:val="00036278"/>
    <w:rsid w:val="00050734"/>
    <w:rsid w:val="00053D66"/>
    <w:rsid w:val="00063149"/>
    <w:rsid w:val="00070575"/>
    <w:rsid w:val="000712D5"/>
    <w:rsid w:val="00091764"/>
    <w:rsid w:val="000921C1"/>
    <w:rsid w:val="000A173D"/>
    <w:rsid w:val="000B7935"/>
    <w:rsid w:val="000C3311"/>
    <w:rsid w:val="000C4896"/>
    <w:rsid w:val="000D0F91"/>
    <w:rsid w:val="000E002D"/>
    <w:rsid w:val="000E57D7"/>
    <w:rsid w:val="000F091C"/>
    <w:rsid w:val="00100E01"/>
    <w:rsid w:val="0011069C"/>
    <w:rsid w:val="001111D7"/>
    <w:rsid w:val="00112353"/>
    <w:rsid w:val="00121F33"/>
    <w:rsid w:val="001230A4"/>
    <w:rsid w:val="0013656B"/>
    <w:rsid w:val="00137CC9"/>
    <w:rsid w:val="00142C6E"/>
    <w:rsid w:val="00160A60"/>
    <w:rsid w:val="00164765"/>
    <w:rsid w:val="00167690"/>
    <w:rsid w:val="00171A0C"/>
    <w:rsid w:val="00172027"/>
    <w:rsid w:val="00176318"/>
    <w:rsid w:val="00184163"/>
    <w:rsid w:val="00184817"/>
    <w:rsid w:val="001A059C"/>
    <w:rsid w:val="001B24F1"/>
    <w:rsid w:val="001D1ABA"/>
    <w:rsid w:val="001D538F"/>
    <w:rsid w:val="001D7683"/>
    <w:rsid w:val="001E210A"/>
    <w:rsid w:val="001E3288"/>
    <w:rsid w:val="001F1971"/>
    <w:rsid w:val="002123AC"/>
    <w:rsid w:val="00215661"/>
    <w:rsid w:val="00234283"/>
    <w:rsid w:val="0023488F"/>
    <w:rsid w:val="00243DD2"/>
    <w:rsid w:val="0025447E"/>
    <w:rsid w:val="00254549"/>
    <w:rsid w:val="0025794F"/>
    <w:rsid w:val="00262AC9"/>
    <w:rsid w:val="002646AE"/>
    <w:rsid w:val="00274863"/>
    <w:rsid w:val="00277AE2"/>
    <w:rsid w:val="00277CA9"/>
    <w:rsid w:val="00287189"/>
    <w:rsid w:val="00291CCB"/>
    <w:rsid w:val="00292D2C"/>
    <w:rsid w:val="00294F17"/>
    <w:rsid w:val="00296C6C"/>
    <w:rsid w:val="002A0089"/>
    <w:rsid w:val="002A6732"/>
    <w:rsid w:val="002B36F9"/>
    <w:rsid w:val="002C2FF6"/>
    <w:rsid w:val="002C3A35"/>
    <w:rsid w:val="002D1A60"/>
    <w:rsid w:val="002D7EB1"/>
    <w:rsid w:val="003308EF"/>
    <w:rsid w:val="00333401"/>
    <w:rsid w:val="00334B54"/>
    <w:rsid w:val="0033781B"/>
    <w:rsid w:val="00341E54"/>
    <w:rsid w:val="00345004"/>
    <w:rsid w:val="0036214D"/>
    <w:rsid w:val="003810D6"/>
    <w:rsid w:val="0039273A"/>
    <w:rsid w:val="0039493E"/>
    <w:rsid w:val="003A0A3A"/>
    <w:rsid w:val="003B44C2"/>
    <w:rsid w:val="003B6DE5"/>
    <w:rsid w:val="003C391B"/>
    <w:rsid w:val="003C6A9C"/>
    <w:rsid w:val="003D248D"/>
    <w:rsid w:val="003D5FD6"/>
    <w:rsid w:val="003D78D8"/>
    <w:rsid w:val="003F1653"/>
    <w:rsid w:val="004154F9"/>
    <w:rsid w:val="00422815"/>
    <w:rsid w:val="00423725"/>
    <w:rsid w:val="00441075"/>
    <w:rsid w:val="00447893"/>
    <w:rsid w:val="00450A53"/>
    <w:rsid w:val="00460D8E"/>
    <w:rsid w:val="004615E1"/>
    <w:rsid w:val="00466787"/>
    <w:rsid w:val="00486135"/>
    <w:rsid w:val="004919EF"/>
    <w:rsid w:val="004A5874"/>
    <w:rsid w:val="004A60B6"/>
    <w:rsid w:val="004B2FC5"/>
    <w:rsid w:val="004B78A2"/>
    <w:rsid w:val="004C2F3C"/>
    <w:rsid w:val="004C6DA6"/>
    <w:rsid w:val="004D0082"/>
    <w:rsid w:val="004D693C"/>
    <w:rsid w:val="004F566C"/>
    <w:rsid w:val="00503A0F"/>
    <w:rsid w:val="005063ED"/>
    <w:rsid w:val="00516DEE"/>
    <w:rsid w:val="00534CBB"/>
    <w:rsid w:val="00537FF2"/>
    <w:rsid w:val="005400DB"/>
    <w:rsid w:val="005537DA"/>
    <w:rsid w:val="00554E3D"/>
    <w:rsid w:val="005630F3"/>
    <w:rsid w:val="00563280"/>
    <w:rsid w:val="005668B9"/>
    <w:rsid w:val="005920B5"/>
    <w:rsid w:val="005B60ED"/>
    <w:rsid w:val="005C4764"/>
    <w:rsid w:val="005C578E"/>
    <w:rsid w:val="005D2429"/>
    <w:rsid w:val="005D25A9"/>
    <w:rsid w:val="005D415D"/>
    <w:rsid w:val="005E26D2"/>
    <w:rsid w:val="005E56B4"/>
    <w:rsid w:val="005E7534"/>
    <w:rsid w:val="005F0E1C"/>
    <w:rsid w:val="005F18F3"/>
    <w:rsid w:val="006237D1"/>
    <w:rsid w:val="006824D4"/>
    <w:rsid w:val="00694323"/>
    <w:rsid w:val="006A1EF3"/>
    <w:rsid w:val="006C0D01"/>
    <w:rsid w:val="006C160A"/>
    <w:rsid w:val="006C4F51"/>
    <w:rsid w:val="006D4829"/>
    <w:rsid w:val="006D6BF5"/>
    <w:rsid w:val="006F326D"/>
    <w:rsid w:val="006F5DA9"/>
    <w:rsid w:val="00702402"/>
    <w:rsid w:val="00707639"/>
    <w:rsid w:val="00783FC6"/>
    <w:rsid w:val="0078440F"/>
    <w:rsid w:val="0079064C"/>
    <w:rsid w:val="00790B84"/>
    <w:rsid w:val="00793C52"/>
    <w:rsid w:val="007C6215"/>
    <w:rsid w:val="007C649F"/>
    <w:rsid w:val="007E3EE3"/>
    <w:rsid w:val="007F6732"/>
    <w:rsid w:val="008024E5"/>
    <w:rsid w:val="008033F0"/>
    <w:rsid w:val="00817909"/>
    <w:rsid w:val="00822BAC"/>
    <w:rsid w:val="00824C5C"/>
    <w:rsid w:val="00830DE5"/>
    <w:rsid w:val="00845CA4"/>
    <w:rsid w:val="008700D1"/>
    <w:rsid w:val="00871C2E"/>
    <w:rsid w:val="008802AE"/>
    <w:rsid w:val="0089024E"/>
    <w:rsid w:val="008A578D"/>
    <w:rsid w:val="008B07A0"/>
    <w:rsid w:val="008B4574"/>
    <w:rsid w:val="008D0BE6"/>
    <w:rsid w:val="008E1FCF"/>
    <w:rsid w:val="008E7F18"/>
    <w:rsid w:val="009262CF"/>
    <w:rsid w:val="00927F42"/>
    <w:rsid w:val="00935A43"/>
    <w:rsid w:val="00966EA8"/>
    <w:rsid w:val="00975239"/>
    <w:rsid w:val="00980515"/>
    <w:rsid w:val="00992478"/>
    <w:rsid w:val="00995053"/>
    <w:rsid w:val="0099705E"/>
    <w:rsid w:val="009B443A"/>
    <w:rsid w:val="009C2703"/>
    <w:rsid w:val="00A075C8"/>
    <w:rsid w:val="00A22C6D"/>
    <w:rsid w:val="00A254E4"/>
    <w:rsid w:val="00A3798E"/>
    <w:rsid w:val="00A42BF1"/>
    <w:rsid w:val="00A73249"/>
    <w:rsid w:val="00A749C3"/>
    <w:rsid w:val="00A802A0"/>
    <w:rsid w:val="00A838CF"/>
    <w:rsid w:val="00A84B0C"/>
    <w:rsid w:val="00AA357D"/>
    <w:rsid w:val="00AA5C3C"/>
    <w:rsid w:val="00AC5E10"/>
    <w:rsid w:val="00AC6139"/>
    <w:rsid w:val="00AE0147"/>
    <w:rsid w:val="00AE42F1"/>
    <w:rsid w:val="00AF0EE6"/>
    <w:rsid w:val="00AF16D3"/>
    <w:rsid w:val="00AF3290"/>
    <w:rsid w:val="00AF55F0"/>
    <w:rsid w:val="00AF6D74"/>
    <w:rsid w:val="00B0071C"/>
    <w:rsid w:val="00B04F68"/>
    <w:rsid w:val="00B16B05"/>
    <w:rsid w:val="00B24795"/>
    <w:rsid w:val="00B25032"/>
    <w:rsid w:val="00B35310"/>
    <w:rsid w:val="00B428EA"/>
    <w:rsid w:val="00B5170C"/>
    <w:rsid w:val="00B71DC6"/>
    <w:rsid w:val="00B7567F"/>
    <w:rsid w:val="00B85169"/>
    <w:rsid w:val="00B90A64"/>
    <w:rsid w:val="00B91BDF"/>
    <w:rsid w:val="00B931C6"/>
    <w:rsid w:val="00BA53EF"/>
    <w:rsid w:val="00BB513F"/>
    <w:rsid w:val="00BC0F73"/>
    <w:rsid w:val="00BD06FD"/>
    <w:rsid w:val="00BD7125"/>
    <w:rsid w:val="00BF390D"/>
    <w:rsid w:val="00C13390"/>
    <w:rsid w:val="00C2018C"/>
    <w:rsid w:val="00C342F9"/>
    <w:rsid w:val="00C45340"/>
    <w:rsid w:val="00C46798"/>
    <w:rsid w:val="00C5115A"/>
    <w:rsid w:val="00C56095"/>
    <w:rsid w:val="00C66281"/>
    <w:rsid w:val="00C8145D"/>
    <w:rsid w:val="00CC25A2"/>
    <w:rsid w:val="00CC616C"/>
    <w:rsid w:val="00CE3E9F"/>
    <w:rsid w:val="00D0369E"/>
    <w:rsid w:val="00D04560"/>
    <w:rsid w:val="00D05A6D"/>
    <w:rsid w:val="00D209FF"/>
    <w:rsid w:val="00D26F93"/>
    <w:rsid w:val="00D42281"/>
    <w:rsid w:val="00D42B8A"/>
    <w:rsid w:val="00D56C5F"/>
    <w:rsid w:val="00D56FE6"/>
    <w:rsid w:val="00D82DEE"/>
    <w:rsid w:val="00D87E01"/>
    <w:rsid w:val="00D96D80"/>
    <w:rsid w:val="00D9761D"/>
    <w:rsid w:val="00DA43DA"/>
    <w:rsid w:val="00DB6CA8"/>
    <w:rsid w:val="00DC01C8"/>
    <w:rsid w:val="00DC6208"/>
    <w:rsid w:val="00DD43CD"/>
    <w:rsid w:val="00DD6736"/>
    <w:rsid w:val="00DE3477"/>
    <w:rsid w:val="00DE35A8"/>
    <w:rsid w:val="00E0757A"/>
    <w:rsid w:val="00E178F9"/>
    <w:rsid w:val="00E217B5"/>
    <w:rsid w:val="00E2332A"/>
    <w:rsid w:val="00E2730E"/>
    <w:rsid w:val="00E301FD"/>
    <w:rsid w:val="00E411EE"/>
    <w:rsid w:val="00E547D1"/>
    <w:rsid w:val="00E953E2"/>
    <w:rsid w:val="00EA6227"/>
    <w:rsid w:val="00EC0FAC"/>
    <w:rsid w:val="00EC2F12"/>
    <w:rsid w:val="00EC6B82"/>
    <w:rsid w:val="00EE0D43"/>
    <w:rsid w:val="00EE6149"/>
    <w:rsid w:val="00EF7134"/>
    <w:rsid w:val="00F066B7"/>
    <w:rsid w:val="00F07E6E"/>
    <w:rsid w:val="00F169FA"/>
    <w:rsid w:val="00F31EF4"/>
    <w:rsid w:val="00F34D6D"/>
    <w:rsid w:val="00F52476"/>
    <w:rsid w:val="00F56A8D"/>
    <w:rsid w:val="00F614F8"/>
    <w:rsid w:val="00F62C5D"/>
    <w:rsid w:val="00F7153C"/>
    <w:rsid w:val="00F85181"/>
    <w:rsid w:val="00FD71A7"/>
    <w:rsid w:val="00FE43CE"/>
    <w:rsid w:val="00FF3A4B"/>
    <w:rsid w:val="00FF3D4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217F90"/>
  <w15:docId w15:val="{97B10859-7767-4D61-938D-C032BA18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98E"/>
    <w:rPr>
      <w:rFonts w:ascii="Times New Roman" w:eastAsiaTheme="minorHAnsi" w:hAnsi="Times New Roman"/>
    </w:rPr>
  </w:style>
  <w:style w:type="paragraph" w:styleId="Rubrik1">
    <w:name w:val="heading 1"/>
    <w:basedOn w:val="Normal"/>
    <w:next w:val="Normal"/>
    <w:link w:val="Rubrik1Char"/>
    <w:uiPriority w:val="9"/>
    <w:qFormat/>
    <w:rsid w:val="004D693C"/>
    <w:pPr>
      <w:keepNext/>
      <w:keepLines/>
      <w:pageBreakBefore/>
      <w:spacing w:before="240"/>
      <w:outlineLvl w:val="0"/>
    </w:pPr>
    <w:rPr>
      <w:rFonts w:ascii="Arial Narrow" w:eastAsiaTheme="majorEastAsia" w:hAnsi="Arial Narrow" w:cstheme="majorBidi"/>
      <w:b/>
      <w:sz w:val="36"/>
      <w:szCs w:val="32"/>
    </w:rPr>
  </w:style>
  <w:style w:type="paragraph" w:styleId="Rubrik2">
    <w:name w:val="heading 2"/>
    <w:basedOn w:val="Normal"/>
    <w:next w:val="Normal"/>
    <w:link w:val="Rubrik2Char"/>
    <w:uiPriority w:val="9"/>
    <w:qFormat/>
    <w:rsid w:val="00AE42F1"/>
    <w:pPr>
      <w:keepNext/>
      <w:spacing w:before="200" w:after="120"/>
      <w:outlineLvl w:val="1"/>
    </w:pPr>
    <w:rPr>
      <w:rFonts w:ascii="Arial Narrow" w:eastAsiaTheme="majorEastAsia" w:hAnsi="Arial Narrow" w:cstheme="majorBidi"/>
      <w:bCs/>
      <w:sz w:val="30"/>
      <w:szCs w:val="26"/>
    </w:rPr>
  </w:style>
  <w:style w:type="paragraph" w:styleId="Rubrik3">
    <w:name w:val="heading 3"/>
    <w:basedOn w:val="Normal"/>
    <w:next w:val="Normal"/>
    <w:link w:val="Rubrik3Char"/>
    <w:uiPriority w:val="9"/>
    <w:qFormat/>
    <w:rsid w:val="00AE42F1"/>
    <w:pPr>
      <w:keepNext/>
      <w:spacing w:before="200" w:after="0"/>
      <w:outlineLvl w:val="2"/>
    </w:pPr>
    <w:rPr>
      <w:rFonts w:asciiTheme="majorHAnsi" w:eastAsiaTheme="majorEastAsia" w:hAnsiTheme="majorHAnsi" w:cstheme="majorBidi"/>
      <w:b/>
      <w:bCs/>
      <w:sz w:val="24"/>
    </w:rPr>
  </w:style>
  <w:style w:type="paragraph" w:styleId="Rubrik4">
    <w:name w:val="heading 4"/>
    <w:basedOn w:val="Normal"/>
    <w:next w:val="Normal"/>
    <w:link w:val="Rubrik4Char"/>
    <w:uiPriority w:val="9"/>
    <w:qFormat/>
    <w:rsid w:val="00A22C6D"/>
    <w:pPr>
      <w:keepNext/>
      <w:spacing w:before="200" w:after="0"/>
      <w:outlineLvl w:val="3"/>
    </w:pPr>
    <w:rPr>
      <w:rFonts w:asciiTheme="majorHAnsi" w:eastAsiaTheme="majorEastAsia" w:hAnsiTheme="majorHAnsi" w:cstheme="majorBidi"/>
      <w:b/>
      <w:bCs/>
      <w:i/>
      <w:iCs/>
    </w:rPr>
  </w:style>
  <w:style w:type="paragraph" w:styleId="Rubrik5">
    <w:name w:val="heading 5"/>
    <w:basedOn w:val="Normal"/>
    <w:next w:val="Normal"/>
    <w:link w:val="Rubrik5Char"/>
    <w:uiPriority w:val="9"/>
    <w:semiHidden/>
    <w:qFormat/>
    <w:rsid w:val="00830DE5"/>
    <w:pPr>
      <w:spacing w:before="200" w:after="0" w:line="280" w:lineRule="atLeast"/>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qFormat/>
    <w:rsid w:val="00830DE5"/>
    <w:p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qFormat/>
    <w:rsid w:val="00830DE5"/>
    <w:pPr>
      <w:spacing w:after="0" w:line="280" w:lineRule="atLeast"/>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830DE5"/>
    <w:pPr>
      <w:spacing w:after="0" w:line="280" w:lineRule="atLeast"/>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qFormat/>
    <w:rsid w:val="00830DE5"/>
    <w:pPr>
      <w:spacing w:after="0" w:line="280" w:lineRule="atLeast"/>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D693C"/>
    <w:rPr>
      <w:rFonts w:ascii="Arial Narrow" w:eastAsiaTheme="majorEastAsia" w:hAnsi="Arial Narrow" w:cstheme="majorBidi"/>
      <w:b/>
      <w:sz w:val="36"/>
      <w:szCs w:val="32"/>
    </w:rPr>
  </w:style>
  <w:style w:type="character" w:customStyle="1" w:styleId="Rubrik2Char">
    <w:name w:val="Rubrik 2 Char"/>
    <w:basedOn w:val="Standardstycketeckensnitt"/>
    <w:link w:val="Rubrik2"/>
    <w:uiPriority w:val="9"/>
    <w:rsid w:val="00AE42F1"/>
    <w:rPr>
      <w:rFonts w:ascii="Arial Narrow" w:eastAsiaTheme="majorEastAsia" w:hAnsi="Arial Narrow" w:cstheme="majorBidi"/>
      <w:bCs/>
      <w:sz w:val="30"/>
      <w:szCs w:val="26"/>
    </w:rPr>
  </w:style>
  <w:style w:type="character" w:customStyle="1" w:styleId="Rubrik3Char">
    <w:name w:val="Rubrik 3 Char"/>
    <w:basedOn w:val="Standardstycketeckensnitt"/>
    <w:link w:val="Rubrik3"/>
    <w:uiPriority w:val="9"/>
    <w:rsid w:val="00AE42F1"/>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A22C6D"/>
    <w:rPr>
      <w:rFonts w:asciiTheme="majorHAnsi" w:eastAsiaTheme="majorEastAsia" w:hAnsiTheme="majorHAnsi" w:cstheme="majorBidi"/>
      <w:b/>
      <w:bCs/>
      <w:i/>
      <w:iCs/>
    </w:rPr>
  </w:style>
  <w:style w:type="character" w:customStyle="1" w:styleId="Rubrik5Char">
    <w:name w:val="Rubrik 5 Char"/>
    <w:basedOn w:val="Standardstycketeckensnitt"/>
    <w:link w:val="Rubrik5"/>
    <w:uiPriority w:val="9"/>
    <w:semiHidden/>
    <w:rsid w:val="00830DE5"/>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830DE5"/>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830DE5"/>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830DE5"/>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830DE5"/>
    <w:rPr>
      <w:rFonts w:asciiTheme="majorHAnsi" w:eastAsiaTheme="majorEastAsia" w:hAnsiTheme="majorHAnsi" w:cstheme="majorBidi"/>
      <w:i/>
      <w:iCs/>
      <w:spacing w:val="5"/>
      <w:sz w:val="20"/>
      <w:szCs w:val="20"/>
    </w:rPr>
  </w:style>
  <w:style w:type="paragraph" w:styleId="Rubrik">
    <w:name w:val="Title"/>
    <w:basedOn w:val="Normal"/>
    <w:link w:val="RubrikChar"/>
    <w:uiPriority w:val="10"/>
    <w:qFormat/>
    <w:rsid w:val="00830DE5"/>
    <w:pPr>
      <w:spacing w:after="0" w:line="300" w:lineRule="exact"/>
      <w:contextualSpacing/>
    </w:pPr>
    <w:rPr>
      <w:rFonts w:ascii="Arial Narrow" w:eastAsiaTheme="majorEastAsia" w:hAnsi="Arial Narrow" w:cstheme="majorBidi"/>
      <w:b/>
      <w:caps/>
      <w:spacing w:val="-10"/>
      <w:kern w:val="28"/>
      <w:sz w:val="28"/>
      <w:szCs w:val="56"/>
    </w:rPr>
  </w:style>
  <w:style w:type="character" w:customStyle="1" w:styleId="RubrikChar">
    <w:name w:val="Rubrik Char"/>
    <w:basedOn w:val="Standardstycketeckensnitt"/>
    <w:link w:val="Rubrik"/>
    <w:uiPriority w:val="10"/>
    <w:rsid w:val="00A22C6D"/>
    <w:rPr>
      <w:rFonts w:ascii="Arial Narrow" w:eastAsiaTheme="majorEastAsia" w:hAnsi="Arial Narrow" w:cstheme="majorBidi"/>
      <w:b/>
      <w:caps/>
      <w:spacing w:val="-10"/>
      <w:kern w:val="28"/>
      <w:sz w:val="28"/>
      <w:szCs w:val="56"/>
    </w:rPr>
  </w:style>
  <w:style w:type="paragraph" w:styleId="Underrubrik">
    <w:name w:val="Subtitle"/>
    <w:basedOn w:val="Normal"/>
    <w:next w:val="Normal"/>
    <w:link w:val="UnderrubrikChar"/>
    <w:uiPriority w:val="11"/>
    <w:semiHidden/>
    <w:rsid w:val="00830DE5"/>
    <w:pPr>
      <w:spacing w:after="600" w:line="280" w:lineRule="atLeast"/>
    </w:pPr>
    <w:rPr>
      <w:rFonts w:asciiTheme="majorHAnsi" w:eastAsiaTheme="majorEastAsia" w:hAnsiTheme="majorHAnsi" w:cstheme="majorBidi"/>
      <w:i/>
      <w:iCs/>
      <w:spacing w:val="13"/>
      <w:sz w:val="24"/>
      <w:szCs w:val="24"/>
      <w:lang w:val="en-GB"/>
    </w:rPr>
  </w:style>
  <w:style w:type="character" w:customStyle="1" w:styleId="UnderrubrikChar">
    <w:name w:val="Underrubrik Char"/>
    <w:basedOn w:val="Standardstycketeckensnitt"/>
    <w:link w:val="Underrubrik"/>
    <w:uiPriority w:val="11"/>
    <w:semiHidden/>
    <w:rsid w:val="00BA53EF"/>
    <w:rPr>
      <w:rFonts w:asciiTheme="majorHAnsi" w:eastAsiaTheme="majorEastAsia" w:hAnsiTheme="majorHAnsi" w:cstheme="majorBidi"/>
      <w:i/>
      <w:iCs/>
      <w:spacing w:val="13"/>
      <w:sz w:val="24"/>
      <w:szCs w:val="24"/>
      <w:lang w:val="en-GB"/>
    </w:rPr>
  </w:style>
  <w:style w:type="character" w:styleId="Stark">
    <w:name w:val="Strong"/>
    <w:uiPriority w:val="22"/>
    <w:qFormat/>
    <w:rsid w:val="00830DE5"/>
    <w:rPr>
      <w:b/>
      <w:bCs/>
    </w:rPr>
  </w:style>
  <w:style w:type="character" w:styleId="Betoning">
    <w:name w:val="Emphasis"/>
    <w:uiPriority w:val="20"/>
    <w:qFormat/>
    <w:rsid w:val="00830DE5"/>
    <w:rPr>
      <w:b/>
      <w:bCs/>
      <w:i/>
      <w:iCs/>
      <w:spacing w:val="10"/>
      <w:bdr w:val="none" w:sz="0" w:space="0" w:color="auto"/>
      <w:shd w:val="clear" w:color="auto" w:fill="auto"/>
    </w:rPr>
  </w:style>
  <w:style w:type="paragraph" w:styleId="Ingetavstnd">
    <w:name w:val="No Spacing"/>
    <w:uiPriority w:val="1"/>
    <w:qFormat/>
    <w:rsid w:val="00830DE5"/>
    <w:pPr>
      <w:spacing w:after="0"/>
    </w:pPr>
    <w:rPr>
      <w:rFonts w:ascii="Times New Roman" w:eastAsiaTheme="minorHAnsi" w:hAnsi="Times New Roman"/>
    </w:rPr>
  </w:style>
  <w:style w:type="paragraph" w:styleId="Liststycke">
    <w:name w:val="List Paragraph"/>
    <w:basedOn w:val="Normal"/>
    <w:uiPriority w:val="10"/>
    <w:qFormat/>
    <w:rsid w:val="00830DE5"/>
    <w:pPr>
      <w:numPr>
        <w:numId w:val="4"/>
      </w:numPr>
      <w:spacing w:line="280" w:lineRule="atLeast"/>
      <w:contextualSpacing/>
    </w:pPr>
    <w:rPr>
      <w:rFonts w:asciiTheme="minorHAnsi" w:eastAsiaTheme="minorEastAsia" w:hAnsiTheme="minorHAnsi"/>
      <w:lang w:val="en-GB"/>
    </w:rPr>
  </w:style>
  <w:style w:type="paragraph" w:styleId="Citat">
    <w:name w:val="Quote"/>
    <w:basedOn w:val="Normal"/>
    <w:next w:val="Normal"/>
    <w:link w:val="CitatChar"/>
    <w:uiPriority w:val="29"/>
    <w:semiHidden/>
    <w:rsid w:val="00830DE5"/>
    <w:pPr>
      <w:spacing w:before="200" w:after="0" w:line="280" w:lineRule="atLeast"/>
      <w:ind w:left="360" w:right="360"/>
    </w:pPr>
    <w:rPr>
      <w:rFonts w:asciiTheme="minorHAnsi" w:eastAsiaTheme="minorEastAsia" w:hAnsiTheme="minorHAnsi"/>
      <w:i/>
      <w:iCs/>
      <w:lang w:val="en-GB"/>
    </w:rPr>
  </w:style>
  <w:style w:type="character" w:customStyle="1" w:styleId="CitatChar">
    <w:name w:val="Citat Char"/>
    <w:basedOn w:val="Standardstycketeckensnitt"/>
    <w:link w:val="Citat"/>
    <w:uiPriority w:val="29"/>
    <w:semiHidden/>
    <w:rsid w:val="00BA53EF"/>
    <w:rPr>
      <w:i/>
      <w:iCs/>
      <w:lang w:val="en-GB"/>
    </w:rPr>
  </w:style>
  <w:style w:type="paragraph" w:styleId="Starktcitat">
    <w:name w:val="Intense Quote"/>
    <w:basedOn w:val="Normal"/>
    <w:next w:val="Normal"/>
    <w:link w:val="StarktcitatChar"/>
    <w:uiPriority w:val="30"/>
    <w:semiHidden/>
    <w:rsid w:val="00830DE5"/>
    <w:pPr>
      <w:pBdr>
        <w:bottom w:val="single" w:sz="4" w:space="1" w:color="auto"/>
      </w:pBdr>
      <w:spacing w:before="200" w:after="280" w:line="280" w:lineRule="atLeast"/>
      <w:ind w:left="1008" w:right="1152"/>
      <w:jc w:val="both"/>
    </w:pPr>
    <w:rPr>
      <w:rFonts w:asciiTheme="minorHAnsi" w:eastAsiaTheme="minorEastAsia" w:hAnsiTheme="minorHAnsi"/>
      <w:b/>
      <w:bCs/>
      <w:i/>
      <w:iCs/>
      <w:lang w:val="en-GB"/>
    </w:rPr>
  </w:style>
  <w:style w:type="character" w:customStyle="1" w:styleId="StarktcitatChar">
    <w:name w:val="Starkt citat Char"/>
    <w:basedOn w:val="Standardstycketeckensnitt"/>
    <w:link w:val="Starktcitat"/>
    <w:uiPriority w:val="30"/>
    <w:semiHidden/>
    <w:rsid w:val="00BA53EF"/>
    <w:rPr>
      <w:b/>
      <w:bCs/>
      <w:i/>
      <w:iCs/>
      <w:lang w:val="en-GB"/>
    </w:rPr>
  </w:style>
  <w:style w:type="character" w:styleId="Diskretbetoning">
    <w:name w:val="Subtle Emphasis"/>
    <w:uiPriority w:val="19"/>
    <w:semiHidden/>
    <w:rsid w:val="00830DE5"/>
    <w:rPr>
      <w:i/>
      <w:iCs/>
    </w:rPr>
  </w:style>
  <w:style w:type="character" w:styleId="Starkbetoning">
    <w:name w:val="Intense Emphasis"/>
    <w:uiPriority w:val="21"/>
    <w:semiHidden/>
    <w:rsid w:val="00830DE5"/>
    <w:rPr>
      <w:b/>
      <w:bCs/>
    </w:rPr>
  </w:style>
  <w:style w:type="character" w:styleId="Diskretreferens">
    <w:name w:val="Subtle Reference"/>
    <w:uiPriority w:val="31"/>
    <w:semiHidden/>
    <w:rsid w:val="00830DE5"/>
    <w:rPr>
      <w:smallCaps/>
    </w:rPr>
  </w:style>
  <w:style w:type="character" w:styleId="Starkreferens">
    <w:name w:val="Intense Reference"/>
    <w:uiPriority w:val="32"/>
    <w:semiHidden/>
    <w:rsid w:val="00830DE5"/>
    <w:rPr>
      <w:smallCaps/>
      <w:spacing w:val="5"/>
      <w:u w:val="single"/>
    </w:rPr>
  </w:style>
  <w:style w:type="character" w:styleId="Bokenstitel">
    <w:name w:val="Book Title"/>
    <w:uiPriority w:val="33"/>
    <w:semiHidden/>
    <w:rsid w:val="00830DE5"/>
    <w:rPr>
      <w:i/>
      <w:iCs/>
      <w:smallCaps/>
      <w:spacing w:val="5"/>
    </w:rPr>
  </w:style>
  <w:style w:type="paragraph" w:styleId="Innehllsfrteckningsrubrik">
    <w:name w:val="TOC Heading"/>
    <w:basedOn w:val="Rubrik1"/>
    <w:next w:val="Normal"/>
    <w:uiPriority w:val="39"/>
    <w:semiHidden/>
    <w:unhideWhenUsed/>
    <w:qFormat/>
    <w:rsid w:val="00830DE5"/>
    <w:pPr>
      <w:keepLines w:val="0"/>
      <w:spacing w:before="480" w:after="0" w:line="280" w:lineRule="atLeast"/>
      <w:contextualSpacing/>
      <w:outlineLvl w:val="9"/>
    </w:pPr>
    <w:rPr>
      <w:bCs/>
      <w:sz w:val="32"/>
      <w:szCs w:val="28"/>
      <w:lang w:val="en-GB" w:bidi="en-US"/>
    </w:rPr>
  </w:style>
  <w:style w:type="paragraph" w:styleId="Sidhuvud">
    <w:name w:val="header"/>
    <w:basedOn w:val="Normal"/>
    <w:link w:val="SidhuvudChar"/>
    <w:uiPriority w:val="99"/>
    <w:unhideWhenUsed/>
    <w:rsid w:val="00E953E2"/>
    <w:pPr>
      <w:tabs>
        <w:tab w:val="center" w:pos="4513"/>
        <w:tab w:val="right" w:pos="9026"/>
      </w:tabs>
      <w:spacing w:line="280" w:lineRule="atLeast"/>
    </w:pPr>
    <w:rPr>
      <w:rFonts w:ascii="Arial" w:hAnsi="Arial"/>
      <w:sz w:val="18"/>
    </w:rPr>
  </w:style>
  <w:style w:type="character" w:customStyle="1" w:styleId="SidhuvudChar">
    <w:name w:val="Sidhuvud Char"/>
    <w:basedOn w:val="Standardstycketeckensnitt"/>
    <w:link w:val="Sidhuvud"/>
    <w:uiPriority w:val="99"/>
    <w:rsid w:val="00E953E2"/>
    <w:rPr>
      <w:rFonts w:ascii="Arial" w:eastAsiaTheme="minorHAnsi" w:hAnsi="Arial"/>
      <w:sz w:val="18"/>
    </w:rPr>
  </w:style>
  <w:style w:type="paragraph" w:styleId="Sidfot">
    <w:name w:val="footer"/>
    <w:basedOn w:val="Normal"/>
    <w:link w:val="SidfotChar"/>
    <w:uiPriority w:val="99"/>
    <w:unhideWhenUsed/>
    <w:rsid w:val="00BA53EF"/>
    <w:pPr>
      <w:tabs>
        <w:tab w:val="center" w:pos="4513"/>
        <w:tab w:val="right" w:pos="9026"/>
      </w:tabs>
      <w:spacing w:after="0" w:line="240" w:lineRule="atLeast"/>
    </w:pPr>
    <w:rPr>
      <w:rFonts w:ascii="Arial" w:hAnsi="Arial"/>
      <w:sz w:val="16"/>
    </w:rPr>
  </w:style>
  <w:style w:type="character" w:customStyle="1" w:styleId="SidfotChar">
    <w:name w:val="Sidfot Char"/>
    <w:basedOn w:val="Standardstycketeckensnitt"/>
    <w:link w:val="Sidfot"/>
    <w:uiPriority w:val="99"/>
    <w:rsid w:val="00BA53EF"/>
    <w:rPr>
      <w:rFonts w:ascii="Arial" w:eastAsiaTheme="minorHAnsi" w:hAnsi="Arial"/>
      <w:sz w:val="16"/>
    </w:rPr>
  </w:style>
  <w:style w:type="character" w:styleId="Platshllartext">
    <w:name w:val="Placeholder Text"/>
    <w:basedOn w:val="Standardstycketeckensnitt"/>
    <w:uiPriority w:val="99"/>
    <w:semiHidden/>
    <w:rsid w:val="00830DE5"/>
    <w:rPr>
      <w:color w:val="808080"/>
    </w:rPr>
  </w:style>
  <w:style w:type="paragraph" w:styleId="Ballongtext">
    <w:name w:val="Balloon Text"/>
    <w:basedOn w:val="Normal"/>
    <w:link w:val="BallongtextChar"/>
    <w:uiPriority w:val="99"/>
    <w:semiHidden/>
    <w:unhideWhenUsed/>
    <w:rsid w:val="00830DE5"/>
    <w:pPr>
      <w:spacing w:after="0" w:line="280" w:lineRule="atLeast"/>
    </w:pPr>
    <w:rPr>
      <w:rFonts w:ascii="Tahoma" w:eastAsiaTheme="minorEastAsia" w:hAnsi="Tahoma" w:cs="Tahoma"/>
      <w:sz w:val="16"/>
      <w:szCs w:val="16"/>
      <w:lang w:val="en-GB"/>
    </w:rPr>
  </w:style>
  <w:style w:type="character" w:customStyle="1" w:styleId="BallongtextChar">
    <w:name w:val="Ballongtext Char"/>
    <w:basedOn w:val="Standardstycketeckensnitt"/>
    <w:link w:val="Ballongtext"/>
    <w:uiPriority w:val="99"/>
    <w:semiHidden/>
    <w:rsid w:val="00830DE5"/>
    <w:rPr>
      <w:rFonts w:ascii="Tahoma" w:hAnsi="Tahoma" w:cs="Tahoma"/>
      <w:sz w:val="16"/>
      <w:szCs w:val="16"/>
      <w:lang w:val="en-GB"/>
    </w:rPr>
  </w:style>
  <w:style w:type="table" w:styleId="Tabellrutnt">
    <w:name w:val="Table Grid"/>
    <w:basedOn w:val="Normaltabell"/>
    <w:uiPriority w:val="39"/>
    <w:rsid w:val="00830DE5"/>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uiPriority w:val="11"/>
    <w:qFormat/>
    <w:rsid w:val="00830DE5"/>
    <w:pPr>
      <w:spacing w:after="0"/>
    </w:pPr>
    <w:rPr>
      <w:rFonts w:ascii="Arial" w:hAnsi="Arial" w:cs="Arial"/>
      <w:sz w:val="18"/>
    </w:rPr>
  </w:style>
  <w:style w:type="paragraph" w:customStyle="1" w:styleId="AdressFet">
    <w:name w:val="AdressFet"/>
    <w:basedOn w:val="Ingetavstnd"/>
    <w:next w:val="Normal"/>
    <w:uiPriority w:val="11"/>
    <w:semiHidden/>
    <w:qFormat/>
    <w:rsid w:val="00830DE5"/>
    <w:rPr>
      <w:rFonts w:ascii="Arial" w:hAnsi="Arial" w:cs="Arial"/>
      <w:b/>
      <w:sz w:val="20"/>
    </w:rPr>
  </w:style>
  <w:style w:type="character" w:styleId="Hyperlnk">
    <w:name w:val="Hyperlink"/>
    <w:basedOn w:val="Standardstycketeckensnitt"/>
    <w:uiPriority w:val="99"/>
    <w:unhideWhenUsed/>
    <w:rsid w:val="00830DE5"/>
    <w:rPr>
      <w:color w:val="0000FF" w:themeColor="hyperlink"/>
      <w:u w:val="single"/>
    </w:rPr>
  </w:style>
  <w:style w:type="paragraph" w:customStyle="1" w:styleId="TidPlats">
    <w:name w:val="TidPlats"/>
    <w:basedOn w:val="Normal"/>
    <w:uiPriority w:val="11"/>
    <w:qFormat/>
    <w:rsid w:val="00830DE5"/>
    <w:rPr>
      <w:rFonts w:ascii="Arial" w:hAnsi="Arial" w:cs="Arial"/>
      <w:sz w:val="18"/>
    </w:rPr>
  </w:style>
  <w:style w:type="paragraph" w:customStyle="1" w:styleId="Institutionsnamn">
    <w:name w:val="Institutionsnamn"/>
    <w:basedOn w:val="Sidhuvud"/>
    <w:rsid w:val="00E953E2"/>
    <w:pPr>
      <w:tabs>
        <w:tab w:val="clear" w:pos="4513"/>
      </w:tabs>
      <w:spacing w:after="0"/>
    </w:pPr>
    <w:rPr>
      <w:rFonts w:ascii="Arial Narrow" w:eastAsia="MS Mincho" w:hAnsi="Arial Narrow" w:cs="Times New Roman"/>
      <w:b/>
      <w:bCs/>
      <w:caps/>
      <w:noProof/>
      <w:color w:val="000000"/>
      <w:sz w:val="34"/>
      <w:szCs w:val="34"/>
      <w:lang w:eastAsia="sv-SE"/>
    </w:rPr>
  </w:style>
  <w:style w:type="paragraph" w:customStyle="1" w:styleId="HuvudrubrikExamensarbete">
    <w:name w:val="Huvudrubrik_Examensarbete"/>
    <w:link w:val="HuvudrubrikExamensarbeteChar"/>
    <w:qFormat/>
    <w:rsid w:val="009B443A"/>
    <w:pPr>
      <w:spacing w:before="200" w:line="720" w:lineRule="atLeast"/>
      <w:ind w:right="-567"/>
      <w:contextualSpacing/>
    </w:pPr>
    <w:rPr>
      <w:rFonts w:ascii="Arial Narrow" w:eastAsia="MS Mincho" w:hAnsi="Arial Narrow" w:cs="Times New Roman"/>
      <w:b/>
      <w:bCs/>
      <w:caps/>
      <w:sz w:val="56"/>
      <w:szCs w:val="72"/>
    </w:rPr>
  </w:style>
  <w:style w:type="paragraph" w:customStyle="1" w:styleId="UnderrubrikExamensarbete">
    <w:name w:val="Underrubrik_Examensarbete"/>
    <w:qFormat/>
    <w:rsid w:val="009B443A"/>
    <w:pPr>
      <w:spacing w:before="120" w:line="320" w:lineRule="atLeast"/>
    </w:pPr>
    <w:rPr>
      <w:rFonts w:ascii="Arial" w:eastAsia="MS Mincho" w:hAnsi="Arial" w:cs="Times New Roman"/>
      <w:bCs/>
      <w:sz w:val="40"/>
      <w:szCs w:val="40"/>
    </w:rPr>
  </w:style>
  <w:style w:type="paragraph" w:customStyle="1" w:styleId="FrfattareExamensarbete">
    <w:name w:val="Författare_Examensarbete"/>
    <w:basedOn w:val="Normal"/>
    <w:rsid w:val="00E953E2"/>
    <w:pPr>
      <w:spacing w:line="300" w:lineRule="atLeast"/>
    </w:pPr>
    <w:rPr>
      <w:rFonts w:ascii="Arial" w:eastAsia="MS Mincho" w:hAnsi="Arial" w:cs="Arial"/>
      <w:b/>
    </w:rPr>
  </w:style>
  <w:style w:type="paragraph" w:styleId="Brdtext">
    <w:name w:val="Body Text"/>
    <w:basedOn w:val="Normal"/>
    <w:link w:val="BrdtextChar"/>
    <w:rsid w:val="004D693C"/>
    <w:pPr>
      <w:spacing w:after="120"/>
    </w:pPr>
    <w:rPr>
      <w:rFonts w:eastAsia="MS Mincho" w:cs="Times New Roman"/>
      <w:color w:val="0000FF"/>
    </w:rPr>
  </w:style>
  <w:style w:type="character" w:customStyle="1" w:styleId="BrdtextChar">
    <w:name w:val="Brödtext Char"/>
    <w:basedOn w:val="Standardstycketeckensnitt"/>
    <w:link w:val="Brdtext"/>
    <w:rsid w:val="004D693C"/>
    <w:rPr>
      <w:rFonts w:ascii="Times New Roman" w:eastAsia="MS Mincho" w:hAnsi="Times New Roman" w:cs="Times New Roman"/>
      <w:color w:val="0000FF"/>
    </w:rPr>
  </w:style>
  <w:style w:type="paragraph" w:styleId="Innehll1">
    <w:name w:val="toc 1"/>
    <w:basedOn w:val="Normal"/>
    <w:next w:val="Normal"/>
    <w:autoRedefine/>
    <w:uiPriority w:val="39"/>
    <w:unhideWhenUsed/>
    <w:rsid w:val="009B443A"/>
    <w:pPr>
      <w:spacing w:after="100"/>
    </w:pPr>
  </w:style>
  <w:style w:type="paragraph" w:styleId="Innehll2">
    <w:name w:val="toc 2"/>
    <w:basedOn w:val="Normal"/>
    <w:next w:val="Normal"/>
    <w:autoRedefine/>
    <w:uiPriority w:val="39"/>
    <w:unhideWhenUsed/>
    <w:rsid w:val="009B443A"/>
    <w:pPr>
      <w:spacing w:after="100"/>
      <w:ind w:left="220"/>
    </w:pPr>
  </w:style>
  <w:style w:type="paragraph" w:styleId="Innehll3">
    <w:name w:val="toc 3"/>
    <w:basedOn w:val="Normal"/>
    <w:next w:val="Normal"/>
    <w:autoRedefine/>
    <w:uiPriority w:val="39"/>
    <w:unhideWhenUsed/>
    <w:rsid w:val="009B443A"/>
    <w:pPr>
      <w:spacing w:after="100"/>
      <w:ind w:left="440"/>
    </w:pPr>
  </w:style>
  <w:style w:type="paragraph" w:styleId="Innehll4">
    <w:name w:val="toc 4"/>
    <w:basedOn w:val="Normal"/>
    <w:next w:val="Normal"/>
    <w:autoRedefine/>
    <w:uiPriority w:val="39"/>
    <w:unhideWhenUsed/>
    <w:rsid w:val="009B443A"/>
    <w:pPr>
      <w:spacing w:after="100"/>
      <w:ind w:left="660"/>
    </w:pPr>
  </w:style>
  <w:style w:type="paragraph" w:customStyle="1" w:styleId="Inledanderubriker">
    <w:name w:val="Inledande rubriker"/>
    <w:next w:val="Normal"/>
    <w:rsid w:val="002646AE"/>
    <w:pPr>
      <w:tabs>
        <w:tab w:val="left" w:pos="2520"/>
      </w:tabs>
    </w:pPr>
    <w:rPr>
      <w:rFonts w:ascii="Arial Narrow" w:eastAsiaTheme="majorEastAsia" w:hAnsi="Arial Narrow" w:cstheme="majorBidi"/>
      <w:b/>
      <w:sz w:val="36"/>
      <w:szCs w:val="32"/>
    </w:rPr>
  </w:style>
  <w:style w:type="character" w:styleId="AnvndHyperlnk">
    <w:name w:val="FollowedHyperlink"/>
    <w:basedOn w:val="Standardstycketeckensnitt"/>
    <w:uiPriority w:val="99"/>
    <w:semiHidden/>
    <w:unhideWhenUsed/>
    <w:rsid w:val="00C13390"/>
    <w:rPr>
      <w:color w:val="800080" w:themeColor="followedHyperlink"/>
      <w:u w:val="single"/>
    </w:rPr>
  </w:style>
  <w:style w:type="paragraph" w:styleId="Kommentarer">
    <w:name w:val="annotation text"/>
    <w:basedOn w:val="Normal"/>
    <w:link w:val="KommentarerChar"/>
    <w:rsid w:val="004C2F3C"/>
    <w:pPr>
      <w:suppressAutoHyphens/>
      <w:autoSpaceDN w:val="0"/>
      <w:textAlignment w:val="baseline"/>
    </w:pPr>
    <w:rPr>
      <w:rFonts w:eastAsia="Calibri" w:cs="Times New Roman"/>
      <w:sz w:val="20"/>
      <w:szCs w:val="20"/>
    </w:rPr>
  </w:style>
  <w:style w:type="character" w:customStyle="1" w:styleId="KommentarerChar">
    <w:name w:val="Kommentarer Char"/>
    <w:basedOn w:val="Standardstycketeckensnitt"/>
    <w:link w:val="Kommentarer"/>
    <w:rsid w:val="004C2F3C"/>
    <w:rPr>
      <w:rFonts w:ascii="Times New Roman" w:eastAsia="Calibri" w:hAnsi="Times New Roman" w:cs="Times New Roman"/>
      <w:sz w:val="20"/>
      <w:szCs w:val="20"/>
    </w:rPr>
  </w:style>
  <w:style w:type="paragraph" w:customStyle="1" w:styleId="EndNoteBibliographyTitle">
    <w:name w:val="EndNote Bibliography Title"/>
    <w:basedOn w:val="Normal"/>
    <w:link w:val="EndNoteBibliographyTitleChar"/>
    <w:rsid w:val="002C2FF6"/>
    <w:pPr>
      <w:spacing w:after="0"/>
      <w:jc w:val="center"/>
    </w:pPr>
    <w:rPr>
      <w:rFonts w:ascii="Arial Narrow" w:hAnsi="Arial Narrow"/>
      <w:noProof/>
      <w:sz w:val="36"/>
      <w:lang w:val="en-US"/>
    </w:rPr>
  </w:style>
  <w:style w:type="character" w:customStyle="1" w:styleId="HuvudrubrikExamensarbeteChar">
    <w:name w:val="Huvudrubrik_Examensarbete Char"/>
    <w:basedOn w:val="Standardstycketeckensnitt"/>
    <w:link w:val="HuvudrubrikExamensarbete"/>
    <w:rsid w:val="002C2FF6"/>
    <w:rPr>
      <w:rFonts w:ascii="Arial Narrow" w:eastAsia="MS Mincho" w:hAnsi="Arial Narrow" w:cs="Times New Roman"/>
      <w:b/>
      <w:bCs/>
      <w:caps/>
      <w:sz w:val="56"/>
      <w:szCs w:val="72"/>
    </w:rPr>
  </w:style>
  <w:style w:type="character" w:customStyle="1" w:styleId="EndNoteBibliographyTitleChar">
    <w:name w:val="EndNote Bibliography Title Char"/>
    <w:basedOn w:val="HuvudrubrikExamensarbeteChar"/>
    <w:link w:val="EndNoteBibliographyTitle"/>
    <w:rsid w:val="002C2FF6"/>
    <w:rPr>
      <w:rFonts w:ascii="Arial Narrow" w:eastAsiaTheme="minorHAnsi" w:hAnsi="Arial Narrow" w:cs="Times New Roman"/>
      <w:b w:val="0"/>
      <w:bCs w:val="0"/>
      <w:caps w:val="0"/>
      <w:noProof/>
      <w:sz w:val="36"/>
      <w:szCs w:val="72"/>
      <w:lang w:val="en-US"/>
    </w:rPr>
  </w:style>
  <w:style w:type="paragraph" w:customStyle="1" w:styleId="EndNoteBibliography">
    <w:name w:val="EndNote Bibliography"/>
    <w:basedOn w:val="Normal"/>
    <w:link w:val="EndNoteBibliographyChar"/>
    <w:rsid w:val="002C2FF6"/>
    <w:rPr>
      <w:rFonts w:ascii="Arial Narrow" w:hAnsi="Arial Narrow"/>
      <w:noProof/>
      <w:sz w:val="36"/>
      <w:lang w:val="en-US"/>
    </w:rPr>
  </w:style>
  <w:style w:type="character" w:customStyle="1" w:styleId="EndNoteBibliographyChar">
    <w:name w:val="EndNote Bibliography Char"/>
    <w:basedOn w:val="HuvudrubrikExamensarbeteChar"/>
    <w:link w:val="EndNoteBibliography"/>
    <w:rsid w:val="002C2FF6"/>
    <w:rPr>
      <w:rFonts w:ascii="Arial Narrow" w:eastAsiaTheme="minorHAnsi" w:hAnsi="Arial Narrow" w:cs="Times New Roman"/>
      <w:b w:val="0"/>
      <w:bCs w:val="0"/>
      <w:caps w:val="0"/>
      <w:noProof/>
      <w:sz w:val="36"/>
      <w:szCs w:val="72"/>
      <w:lang w:val="en-US"/>
    </w:rPr>
  </w:style>
  <w:style w:type="character" w:styleId="Olstomnmnande">
    <w:name w:val="Unresolved Mention"/>
    <w:basedOn w:val="Standardstycketeckensnitt"/>
    <w:uiPriority w:val="99"/>
    <w:semiHidden/>
    <w:unhideWhenUsed/>
    <w:rsid w:val="002C2FF6"/>
    <w:rPr>
      <w:color w:val="605E5C"/>
      <w:shd w:val="clear" w:color="auto" w:fill="E1DFDD"/>
    </w:rPr>
  </w:style>
  <w:style w:type="paragraph" w:styleId="Beskrivning">
    <w:name w:val="caption"/>
    <w:basedOn w:val="Normal"/>
    <w:next w:val="Normal"/>
    <w:uiPriority w:val="35"/>
    <w:unhideWhenUsed/>
    <w:qFormat/>
    <w:rsid w:val="004A5874"/>
    <w:pPr>
      <w:suppressAutoHyphens/>
      <w:autoSpaceDN w:val="0"/>
    </w:pPr>
    <w:rPr>
      <w:rFonts w:ascii="Calibri" w:eastAsia="Calibri" w:hAnsi="Calibri" w:cs="Times New Roman"/>
      <w:i/>
      <w:iCs/>
      <w:color w:val="44546A"/>
      <w:sz w:val="18"/>
      <w:szCs w:val="18"/>
    </w:rPr>
  </w:style>
  <w:style w:type="paragraph" w:styleId="Normalwebb">
    <w:name w:val="Normal (Web)"/>
    <w:basedOn w:val="Normal"/>
    <w:uiPriority w:val="99"/>
    <w:semiHidden/>
    <w:unhideWhenUsed/>
    <w:rsid w:val="009262CF"/>
    <w:pPr>
      <w:spacing w:before="100" w:beforeAutospacing="1" w:after="100" w:afterAutospacing="1"/>
    </w:pPr>
    <w:rPr>
      <w:rFonts w:eastAsia="Times New Roman" w:cs="Times New Roman"/>
      <w:sz w:val="24"/>
      <w:szCs w:val="24"/>
      <w:lang w:eastAsia="sv-SE"/>
    </w:rPr>
  </w:style>
  <w:style w:type="paragraph" w:customStyle="1" w:styleId="m-8311226435574063717last-p-tag">
    <w:name w:val="m_-8311226435574063717last-p-tag"/>
    <w:basedOn w:val="Normal"/>
    <w:rsid w:val="009262CF"/>
    <w:pPr>
      <w:spacing w:before="100" w:beforeAutospacing="1" w:after="100" w:afterAutospacing="1"/>
    </w:pPr>
    <w:rPr>
      <w:rFonts w:eastAsia="Times New Roman" w:cs="Times New Roman"/>
      <w:sz w:val="24"/>
      <w:szCs w:val="24"/>
      <w:lang w:eastAsia="sv-SE"/>
    </w:rPr>
  </w:style>
  <w:style w:type="character" w:customStyle="1" w:styleId="m-8311226435574063717underline">
    <w:name w:val="m_-8311226435574063717underline"/>
    <w:basedOn w:val="Standardstycketeckensnitt"/>
    <w:rsid w:val="00926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448713">
      <w:bodyDiv w:val="1"/>
      <w:marLeft w:val="0"/>
      <w:marRight w:val="0"/>
      <w:marTop w:val="0"/>
      <w:marBottom w:val="0"/>
      <w:divBdr>
        <w:top w:val="none" w:sz="0" w:space="0" w:color="auto"/>
        <w:left w:val="none" w:sz="0" w:space="0" w:color="auto"/>
        <w:bottom w:val="none" w:sz="0" w:space="0" w:color="auto"/>
        <w:right w:val="none" w:sz="0" w:space="0" w:color="auto"/>
      </w:divBdr>
    </w:div>
    <w:div w:id="806437403">
      <w:bodyDiv w:val="1"/>
      <w:marLeft w:val="0"/>
      <w:marRight w:val="0"/>
      <w:marTop w:val="0"/>
      <w:marBottom w:val="0"/>
      <w:divBdr>
        <w:top w:val="none" w:sz="0" w:space="0" w:color="auto"/>
        <w:left w:val="none" w:sz="0" w:space="0" w:color="auto"/>
        <w:bottom w:val="none" w:sz="0" w:space="0" w:color="auto"/>
        <w:right w:val="none" w:sz="0" w:space="0" w:color="auto"/>
      </w:divBdr>
    </w:div>
    <w:div w:id="1370760178">
      <w:bodyDiv w:val="1"/>
      <w:marLeft w:val="0"/>
      <w:marRight w:val="0"/>
      <w:marTop w:val="0"/>
      <w:marBottom w:val="0"/>
      <w:divBdr>
        <w:top w:val="none" w:sz="0" w:space="0" w:color="auto"/>
        <w:left w:val="none" w:sz="0" w:space="0" w:color="auto"/>
        <w:bottom w:val="none" w:sz="0" w:space="0" w:color="auto"/>
        <w:right w:val="none" w:sz="0" w:space="0" w:color="auto"/>
      </w:divBdr>
    </w:div>
    <w:div w:id="1487631317">
      <w:bodyDiv w:val="1"/>
      <w:marLeft w:val="0"/>
      <w:marRight w:val="0"/>
      <w:marTop w:val="0"/>
      <w:marBottom w:val="0"/>
      <w:divBdr>
        <w:top w:val="none" w:sz="0" w:space="0" w:color="auto"/>
        <w:left w:val="none" w:sz="0" w:space="0" w:color="auto"/>
        <w:bottom w:val="none" w:sz="0" w:space="0" w:color="auto"/>
        <w:right w:val="none" w:sz="0" w:space="0" w:color="auto"/>
      </w:divBdr>
    </w:div>
    <w:div w:id="1720392798">
      <w:bodyDiv w:val="1"/>
      <w:marLeft w:val="0"/>
      <w:marRight w:val="0"/>
      <w:marTop w:val="0"/>
      <w:marBottom w:val="0"/>
      <w:divBdr>
        <w:top w:val="none" w:sz="0" w:space="0" w:color="auto"/>
        <w:left w:val="none" w:sz="0" w:space="0" w:color="auto"/>
        <w:bottom w:val="none" w:sz="0" w:space="0" w:color="auto"/>
        <w:right w:val="none" w:sz="0" w:space="0" w:color="auto"/>
      </w:divBdr>
    </w:div>
    <w:div w:id="1747025707">
      <w:bodyDiv w:val="1"/>
      <w:marLeft w:val="0"/>
      <w:marRight w:val="0"/>
      <w:marTop w:val="0"/>
      <w:marBottom w:val="0"/>
      <w:divBdr>
        <w:top w:val="none" w:sz="0" w:space="0" w:color="auto"/>
        <w:left w:val="none" w:sz="0" w:space="0" w:color="auto"/>
        <w:bottom w:val="none" w:sz="0" w:space="0" w:color="auto"/>
        <w:right w:val="none" w:sz="0" w:space="0" w:color="auto"/>
      </w:divBdr>
    </w:div>
    <w:div w:id="190526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upphandlingsmyndigheten.se/globalassets/publikationer/kammarkollegiet/vagledning/2011-9.pdf" TargetMode="External"/><Relationship Id="rId26" Type="http://schemas.openxmlformats.org/officeDocument/2006/relationships/image" Target="media/image4.emf"/><Relationship Id="rId39" Type="http://schemas.openxmlformats.org/officeDocument/2006/relationships/image" Target="media/image17.png"/><Relationship Id="rId21" Type="http://schemas.openxmlformats.org/officeDocument/2006/relationships/hyperlink" Target="https://www.upphandlingsmyndigheten.se/upphandla/Processen-for-LOU/upphandlingen/Utforma-upphandlingsdokument/"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pphandlingsmyndigheten.se/upphandla/om-upphandlingsreglerna/om-lagstiftningen/Principerna/"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skr.se/halsasjukvard/kunskapsstodvardochbehandling/tandvardregionerna/regionernastandvardsstod.925.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konkurrensverket.se/upphandling/om-lagstiftningen/upphandlande-myndigheter-och-enheter/" TargetMode="External"/><Relationship Id="rId23" Type="http://schemas.openxmlformats.org/officeDocument/2006/relationships/hyperlink" Target="http://web02.lv.episerverhosting.com/upload/foretag/medicinteknik/Tandteknisk%20v%C3%A4gledning_reviderad_2017-08-18.pdf" TargetMode="Externa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www.xn--hllbarupphandling-8qb.se/hallbar-upphandling/leverantoerens-ansvar" TargetMode="Externa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upphandlingsmyndigheten.se/upphandla/om-upphandlingsreglerna/" TargetMode="External"/><Relationship Id="rId22" Type="http://schemas.openxmlformats.org/officeDocument/2006/relationships/hyperlink" Target="http://lfu.se/upphandlingsregioner"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upphandlingsmyndigheten.se/upphandla/om-upphandlingsreglerna/Upphandlingsforfaranden/troskelvarden/" TargetMode="External"/><Relationship Id="rId25" Type="http://schemas.openxmlformats.org/officeDocument/2006/relationships/hyperlink" Target="https://www.tlv.se/tandvard/tandvardsstod.html"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2.xml"/><Relationship Id="rId20" Type="http://schemas.openxmlformats.org/officeDocument/2006/relationships/hyperlink" Target="http://www.konkurrensverket.se/upphandling/vagledning-fragor-och-svar/ordlista/#Leverantorskvalificering" TargetMode="External"/><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U">
  <a:themeElements>
    <a:clrScheme name="Göteborg Universitet">
      <a:dk1>
        <a:sysClr val="windowText" lastClr="000000"/>
      </a:dk1>
      <a:lt1>
        <a:sysClr val="window" lastClr="FFFFFF"/>
      </a:lt1>
      <a:dk2>
        <a:srgbClr val="004B89"/>
      </a:dk2>
      <a:lt2>
        <a:srgbClr val="EEECE1"/>
      </a:lt2>
      <a:accent1>
        <a:srgbClr val="004B89"/>
      </a:accent1>
      <a:accent2>
        <a:srgbClr val="7A99AC"/>
      </a:accent2>
      <a:accent3>
        <a:srgbClr val="9B2743"/>
      </a:accent3>
      <a:accent4>
        <a:srgbClr val="FE5000"/>
      </a:accent4>
      <a:accent5>
        <a:srgbClr val="53682B"/>
      </a:accent5>
      <a:accent6>
        <a:srgbClr val="79CABD"/>
      </a:accent6>
      <a:hlink>
        <a:srgbClr val="0000FF"/>
      </a:hlink>
      <a:folHlink>
        <a:srgbClr val="800080"/>
      </a:folHlink>
    </a:clrScheme>
    <a:fontScheme name="GU">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27260-46EE-4770-9247-5004A89D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34</Pages>
  <Words>8890</Words>
  <Characters>47117</Characters>
  <Application>Microsoft Office Word</Application>
  <DocSecurity>0</DocSecurity>
  <Lines>392</Lines>
  <Paragraphs>111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Uldén</dc:creator>
  <cp:keywords/>
  <dc:description/>
  <cp:lastModifiedBy>Anne Pettersson</cp:lastModifiedBy>
  <cp:revision>9</cp:revision>
  <dcterms:created xsi:type="dcterms:W3CDTF">2020-05-14T08:34:00Z</dcterms:created>
  <dcterms:modified xsi:type="dcterms:W3CDTF">2020-06-02T10:57:00Z</dcterms:modified>
</cp:coreProperties>
</file>